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DF9" w14:textId="77777777" w:rsidR="00285FA5" w:rsidRPr="005C31DD" w:rsidRDefault="00285FA5" w:rsidP="00207A2D">
      <w:pPr>
        <w:autoSpaceDE w:val="0"/>
        <w:autoSpaceDN w:val="0"/>
        <w:adjustRightInd w:val="0"/>
        <w:spacing w:before="120" w:after="120" w:line="240" w:lineRule="auto"/>
        <w:jc w:val="both"/>
        <w:rPr>
          <w:rFonts w:ascii="Roboto" w:eastAsia="Times New Roman" w:hAnsi="Roboto" w:cstheme="minorHAnsi"/>
          <w:b/>
          <w:bCs/>
          <w:snapToGrid w:val="0"/>
          <w:sz w:val="20"/>
          <w:szCs w:val="20"/>
          <w:lang w:eastAsia="it-IT"/>
        </w:rPr>
      </w:pPr>
    </w:p>
    <w:p w14:paraId="19E26A8B" w14:textId="77777777" w:rsidR="00A62BC4" w:rsidRPr="002503BA" w:rsidRDefault="00A62BC4" w:rsidP="00A62BC4">
      <w:pPr>
        <w:spacing w:before="120"/>
        <w:jc w:val="both"/>
        <w:rPr>
          <w:rFonts w:ascii="Roboto" w:hAnsi="Roboto" w:cs="Calibri"/>
          <w:b/>
          <w:sz w:val="32"/>
          <w:szCs w:val="36"/>
        </w:rPr>
      </w:pPr>
    </w:p>
    <w:p w14:paraId="1E1E03FB"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p>
    <w:p w14:paraId="008B717B"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r>
        <w:rPr>
          <w:rFonts w:ascii="Calibri" w:hAnsi="Calibri" w:cs="Calibri"/>
          <w:b/>
          <w:noProof/>
          <w:color w:val="002060"/>
          <w:sz w:val="32"/>
          <w:szCs w:val="36"/>
        </w:rPr>
        <mc:AlternateContent>
          <mc:Choice Requires="wps">
            <w:drawing>
              <wp:anchor distT="0" distB="0" distL="114300" distR="114300" simplePos="0" relativeHeight="251661312" behindDoc="0" locked="0" layoutInCell="1" allowOverlap="1" wp14:anchorId="42E5B492" wp14:editId="014D0AA7">
                <wp:simplePos x="0" y="0"/>
                <wp:positionH relativeFrom="column">
                  <wp:posOffset>461010</wp:posOffset>
                </wp:positionH>
                <wp:positionV relativeFrom="paragraph">
                  <wp:posOffset>-7914640</wp:posOffset>
                </wp:positionV>
                <wp:extent cx="5654675" cy="5238750"/>
                <wp:effectExtent l="3810" t="3175" r="0" b="0"/>
                <wp:wrapNone/>
                <wp:docPr id="311192480"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75" cy="523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10C1E" w14:textId="77777777" w:rsidR="00A62BC4" w:rsidRPr="00FD76C9" w:rsidRDefault="00A62BC4" w:rsidP="00A62BC4">
                            <w:pPr>
                              <w:spacing w:line="720" w:lineRule="auto"/>
                              <w:rPr>
                                <w:rFonts w:ascii="Roboto" w:hAnsi="Roboto"/>
                                <w:color w:val="002060"/>
                                <w:sz w:val="56"/>
                                <w:szCs w:val="56"/>
                              </w:rPr>
                            </w:pPr>
                            <w:r w:rsidRPr="00FD76C9">
                              <w:rPr>
                                <w:rFonts w:ascii="Roboto" w:hAnsi="Roboto"/>
                                <w:color w:val="002060"/>
                                <w:sz w:val="56"/>
                                <w:szCs w:val="56"/>
                              </w:rPr>
                              <w:t>REGOLAMENTO</w:t>
                            </w:r>
                          </w:p>
                          <w:p w14:paraId="36DAC632" w14:textId="77777777" w:rsidR="00A62BC4" w:rsidRPr="00FD76C9" w:rsidRDefault="00A62BC4" w:rsidP="00A62BC4">
                            <w:pPr>
                              <w:spacing w:line="720" w:lineRule="auto"/>
                              <w:rPr>
                                <w:rFonts w:ascii="Roboto" w:hAnsi="Roboto"/>
                                <w:color w:val="002060"/>
                                <w:sz w:val="56"/>
                                <w:szCs w:val="56"/>
                              </w:rPr>
                            </w:pPr>
                            <w:r w:rsidRPr="00FD76C9">
                              <w:rPr>
                                <w:rFonts w:ascii="Roboto" w:hAnsi="Roboto"/>
                                <w:color w:val="002060"/>
                                <w:sz w:val="56"/>
                                <w:szCs w:val="56"/>
                              </w:rPr>
                              <w:t xml:space="preserve">DEL </w:t>
                            </w:r>
                            <w:r>
                              <w:rPr>
                                <w:rFonts w:ascii="Roboto" w:hAnsi="Roboto"/>
                                <w:color w:val="002060"/>
                                <w:sz w:val="56"/>
                                <w:szCs w:val="56"/>
                              </w:rPr>
                              <w:t>COMITATO PER LE PARI OPPORTUNITÀ</w:t>
                            </w:r>
                          </w:p>
                          <w:p w14:paraId="01F24A34" w14:textId="77777777" w:rsidR="00A62BC4" w:rsidRPr="00FD76C9" w:rsidRDefault="00A62BC4" w:rsidP="00A62BC4">
                            <w:pPr>
                              <w:spacing w:line="720" w:lineRule="auto"/>
                              <w:rPr>
                                <w:rFonts w:ascii="Roboto" w:hAnsi="Roboto"/>
                                <w:sz w:val="56"/>
                                <w:szCs w:val="56"/>
                              </w:rPr>
                            </w:pPr>
                            <w:r w:rsidRPr="00FD76C9">
                              <w:rPr>
                                <w:rFonts w:ascii="Roboto" w:hAnsi="Roboto"/>
                                <w:color w:val="002060"/>
                                <w:sz w:val="56"/>
                                <w:szCs w:val="56"/>
                              </w:rPr>
                              <w:t>PER LA PARITÀ DI GENERE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5B492" id="_x0000_t202" coordsize="21600,21600" o:spt="202" path="m,l,21600r21600,l21600,xe">
                <v:stroke joinstyle="miter"/>
                <v:path gradientshapeok="t" o:connecttype="rect"/>
              </v:shapetype>
              <v:shape id="Casella di testo 1" o:spid="_x0000_s1026" type="#_x0000_t202" style="position:absolute;left:0;text-align:left;margin-left:36.3pt;margin-top:-623.2pt;width:44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GF9QEAAMs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" stroked="f">
                <v:textbox>
                  <w:txbxContent>
                    <w:p w14:paraId="48210C1E" w14:textId="77777777" w:rsidR="00A62BC4" w:rsidRPr="00FD76C9" w:rsidRDefault="00A62BC4" w:rsidP="00A62BC4">
                      <w:pPr>
                        <w:spacing w:line="720" w:lineRule="auto"/>
                        <w:rPr>
                          <w:rFonts w:ascii="Roboto" w:hAnsi="Roboto"/>
                          <w:color w:val="002060"/>
                          <w:sz w:val="56"/>
                          <w:szCs w:val="56"/>
                        </w:rPr>
                      </w:pPr>
                      <w:r w:rsidRPr="00FD76C9">
                        <w:rPr>
                          <w:rFonts w:ascii="Roboto" w:hAnsi="Roboto"/>
                          <w:color w:val="002060"/>
                          <w:sz w:val="56"/>
                          <w:szCs w:val="56"/>
                        </w:rPr>
                        <w:t>REGOLAMENTO</w:t>
                      </w:r>
                    </w:p>
                    <w:p w14:paraId="36DAC632" w14:textId="77777777" w:rsidR="00A62BC4" w:rsidRPr="00FD76C9" w:rsidRDefault="00A62BC4" w:rsidP="00A62BC4">
                      <w:pPr>
                        <w:spacing w:line="720" w:lineRule="auto"/>
                        <w:rPr>
                          <w:rFonts w:ascii="Roboto" w:hAnsi="Roboto"/>
                          <w:color w:val="002060"/>
                          <w:sz w:val="56"/>
                          <w:szCs w:val="56"/>
                        </w:rPr>
                      </w:pPr>
                      <w:r w:rsidRPr="00FD76C9">
                        <w:rPr>
                          <w:rFonts w:ascii="Roboto" w:hAnsi="Roboto"/>
                          <w:color w:val="002060"/>
                          <w:sz w:val="56"/>
                          <w:szCs w:val="56"/>
                        </w:rPr>
                        <w:t xml:space="preserve">DEL </w:t>
                      </w:r>
                      <w:r>
                        <w:rPr>
                          <w:rFonts w:ascii="Roboto" w:hAnsi="Roboto"/>
                          <w:color w:val="002060"/>
                          <w:sz w:val="56"/>
                          <w:szCs w:val="56"/>
                        </w:rPr>
                        <w:t>COMITATO PER LE PARI OPPORTUNITÀ</w:t>
                      </w:r>
                    </w:p>
                    <w:p w14:paraId="01F24A34" w14:textId="77777777" w:rsidR="00A62BC4" w:rsidRPr="00FD76C9" w:rsidRDefault="00A62BC4" w:rsidP="00A62BC4">
                      <w:pPr>
                        <w:spacing w:line="720" w:lineRule="auto"/>
                        <w:rPr>
                          <w:rFonts w:ascii="Roboto" w:hAnsi="Roboto"/>
                          <w:sz w:val="56"/>
                          <w:szCs w:val="56"/>
                        </w:rPr>
                      </w:pPr>
                      <w:r w:rsidRPr="00FD76C9">
                        <w:rPr>
                          <w:rFonts w:ascii="Roboto" w:hAnsi="Roboto"/>
                          <w:color w:val="002060"/>
                          <w:sz w:val="56"/>
                          <w:szCs w:val="56"/>
                        </w:rPr>
                        <w:t>PER LA PARITÀ DI GENERE</w:t>
                      </w:r>
                    </w:p>
                  </w:txbxContent>
                </v:textbox>
              </v:shape>
            </w:pict>
          </mc:Fallback>
        </mc:AlternateContent>
      </w:r>
    </w:p>
    <w:p w14:paraId="008D1F21"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p>
    <w:p w14:paraId="40EFE53E"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r w:rsidRPr="002503BA">
        <w:rPr>
          <w:rFonts w:ascii="Roboto" w:hAnsi="Roboto" w:cs="Calibri"/>
          <w:sz w:val="22"/>
          <w:szCs w:val="22"/>
          <w:lang w:val="it-IT" w:eastAsia="it-IT"/>
        </w:rPr>
        <w:tab/>
      </w:r>
    </w:p>
    <w:p w14:paraId="4E3A5FF6"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p>
    <w:p w14:paraId="30804931" w14:textId="77777777" w:rsidR="00A62BC4" w:rsidRPr="002503BA" w:rsidRDefault="00A62BC4" w:rsidP="00A62BC4">
      <w:pPr>
        <w:pStyle w:val="Rientrocorpodeltesto"/>
        <w:spacing w:before="120" w:line="276" w:lineRule="auto"/>
        <w:ind w:firstLine="0"/>
        <w:rPr>
          <w:rFonts w:ascii="Roboto" w:hAnsi="Roboto" w:cs="Calibri"/>
          <w:sz w:val="22"/>
          <w:szCs w:val="22"/>
          <w:lang w:val="it-IT" w:eastAsia="it-IT"/>
        </w:rPr>
      </w:pPr>
    </w:p>
    <w:p w14:paraId="4484BB10" w14:textId="179AD871" w:rsidR="00A62BC4" w:rsidRPr="002503BA" w:rsidRDefault="00A62BC4" w:rsidP="00A62BC4">
      <w:pPr>
        <w:pStyle w:val="Rientrocorpodeltesto"/>
        <w:spacing w:before="120" w:line="276" w:lineRule="auto"/>
        <w:ind w:firstLine="0"/>
        <w:jc w:val="left"/>
        <w:rPr>
          <w:rFonts w:ascii="Roboto" w:hAnsi="Roboto" w:cs="Calibri"/>
          <w:sz w:val="40"/>
          <w:szCs w:val="40"/>
          <w:lang w:val="it-IT" w:eastAsia="it-IT"/>
        </w:rPr>
      </w:pPr>
      <w:r>
        <w:rPr>
          <w:rFonts w:ascii="Roboto" w:eastAsia="Calibri" w:hAnsi="Roboto" w:cs="Arial"/>
          <w:b/>
          <w:bCs/>
          <w:sz w:val="40"/>
          <w:szCs w:val="40"/>
          <w:shd w:val="clear" w:color="auto" w:fill="FFFFFF"/>
          <w:lang w:eastAsia="en-US"/>
        </w:rPr>
        <w:t>PR-PdR125-0</w:t>
      </w:r>
      <w:r>
        <w:rPr>
          <w:rFonts w:ascii="Roboto" w:eastAsia="Calibri" w:hAnsi="Roboto" w:cs="Arial"/>
          <w:b/>
          <w:bCs/>
          <w:sz w:val="40"/>
          <w:szCs w:val="40"/>
          <w:shd w:val="clear" w:color="auto" w:fill="FFFFFF"/>
          <w:lang w:eastAsia="en-US"/>
        </w:rPr>
        <w:t>4</w:t>
      </w:r>
      <w:r>
        <w:rPr>
          <w:rFonts w:ascii="Roboto" w:eastAsia="Calibri" w:hAnsi="Roboto" w:cs="Arial"/>
          <w:b/>
          <w:bCs/>
          <w:sz w:val="40"/>
          <w:szCs w:val="40"/>
          <w:shd w:val="clear" w:color="auto" w:fill="FFFFFF"/>
          <w:lang w:eastAsia="en-US"/>
        </w:rPr>
        <w:t xml:space="preserve"> </w:t>
      </w:r>
      <w:r>
        <w:rPr>
          <w:rFonts w:ascii="Roboto" w:eastAsia="Calibri" w:hAnsi="Roboto" w:cs="Arial"/>
          <w:b/>
          <w:bCs/>
          <w:sz w:val="40"/>
          <w:szCs w:val="40"/>
          <w:shd w:val="clear" w:color="auto" w:fill="FFFFFF"/>
          <w:lang w:eastAsia="en-US"/>
        </w:rPr>
        <w:t>Gestione Segnalazioni, Reclami e Azioni correttive e preventive</w:t>
      </w:r>
    </w:p>
    <w:p w14:paraId="33091B9F" w14:textId="77777777" w:rsidR="00A62BC4" w:rsidRPr="00C6705C" w:rsidRDefault="00A62BC4" w:rsidP="00A62BC4">
      <w:pPr>
        <w:autoSpaceDE w:val="0"/>
        <w:autoSpaceDN w:val="0"/>
        <w:adjustRightInd w:val="0"/>
        <w:spacing w:before="120" w:after="120" w:line="240" w:lineRule="auto"/>
        <w:jc w:val="both"/>
        <w:rPr>
          <w:rFonts w:ascii="Roboto" w:eastAsia="Times New Roman" w:hAnsi="Roboto" w:cstheme="minorHAnsi"/>
          <w:b/>
          <w:bCs/>
          <w:snapToGrid w:val="0"/>
          <w:sz w:val="20"/>
          <w:szCs w:val="20"/>
          <w:lang w:eastAsia="it-IT"/>
        </w:rPr>
      </w:pPr>
    </w:p>
    <w:p w14:paraId="7F756F2F" w14:textId="77777777" w:rsidR="00A62BC4" w:rsidRPr="00C6705C" w:rsidRDefault="00A62BC4" w:rsidP="00A62BC4">
      <w:pPr>
        <w:autoSpaceDE w:val="0"/>
        <w:autoSpaceDN w:val="0"/>
        <w:adjustRightInd w:val="0"/>
        <w:spacing w:before="160" w:after="160" w:line="240" w:lineRule="auto"/>
        <w:ind w:left="720"/>
        <w:jc w:val="both"/>
        <w:rPr>
          <w:rFonts w:ascii="Roboto" w:eastAsia="Times New Roman" w:hAnsi="Roboto" w:cstheme="minorHAnsi"/>
          <w:b/>
          <w:bCs/>
          <w:snapToGrid w:val="0"/>
          <w:sz w:val="20"/>
          <w:szCs w:val="20"/>
          <w:lang w:eastAsia="it-IT"/>
        </w:rPr>
      </w:pPr>
    </w:p>
    <w:p w14:paraId="36ABC18F" w14:textId="77777777" w:rsidR="00A62BC4" w:rsidRPr="00C6705C" w:rsidRDefault="00A62BC4" w:rsidP="00A62BC4">
      <w:pPr>
        <w:pStyle w:val="Paragrafoelenco"/>
        <w:spacing w:line="280" w:lineRule="exact"/>
        <w:ind w:left="0"/>
        <w:jc w:val="both"/>
        <w:rPr>
          <w:rFonts w:ascii="Roboto" w:hAnsi="Roboto" w:cs="Calibri"/>
          <w:sz w:val="22"/>
          <w:szCs w:val="20"/>
        </w:rPr>
      </w:pPr>
    </w:p>
    <w:p w14:paraId="762D4CBC" w14:textId="77777777" w:rsidR="00A62BC4" w:rsidRPr="00C6705C" w:rsidRDefault="00A62BC4" w:rsidP="00A62BC4">
      <w:pPr>
        <w:pStyle w:val="Paragrafoelenco"/>
        <w:spacing w:line="280" w:lineRule="exact"/>
        <w:ind w:left="0"/>
        <w:jc w:val="both"/>
        <w:rPr>
          <w:rFonts w:ascii="Roboto" w:hAnsi="Roboto" w:cs="Calibri"/>
          <w:sz w:val="22"/>
          <w:szCs w:val="20"/>
        </w:rPr>
      </w:pPr>
    </w:p>
    <w:p w14:paraId="2FC39A79" w14:textId="77777777" w:rsidR="00285FA5" w:rsidRPr="005C31DD" w:rsidRDefault="00285FA5" w:rsidP="00207A2D">
      <w:pPr>
        <w:autoSpaceDE w:val="0"/>
        <w:autoSpaceDN w:val="0"/>
        <w:adjustRightInd w:val="0"/>
        <w:spacing w:before="120" w:after="120" w:line="240" w:lineRule="auto"/>
        <w:jc w:val="both"/>
        <w:rPr>
          <w:rFonts w:ascii="Roboto" w:eastAsia="Times New Roman" w:hAnsi="Roboto" w:cstheme="minorHAnsi"/>
          <w:b/>
          <w:bCs/>
          <w:snapToGrid w:val="0"/>
          <w:sz w:val="20"/>
          <w:szCs w:val="20"/>
          <w:lang w:eastAsia="it-IT"/>
        </w:rPr>
      </w:pPr>
    </w:p>
    <w:p w14:paraId="4457595A" w14:textId="77777777" w:rsidR="00285FA5" w:rsidRPr="005C31DD" w:rsidRDefault="00285FA5" w:rsidP="00207A2D">
      <w:pPr>
        <w:autoSpaceDE w:val="0"/>
        <w:autoSpaceDN w:val="0"/>
        <w:adjustRightInd w:val="0"/>
        <w:spacing w:before="160" w:after="160" w:line="240" w:lineRule="auto"/>
        <w:ind w:left="720"/>
        <w:jc w:val="both"/>
        <w:rPr>
          <w:rFonts w:ascii="Roboto" w:eastAsia="Times New Roman" w:hAnsi="Roboto" w:cstheme="minorHAnsi"/>
          <w:b/>
          <w:bCs/>
          <w:snapToGrid w:val="0"/>
          <w:sz w:val="20"/>
          <w:szCs w:val="20"/>
          <w:lang w:eastAsia="it-IT"/>
        </w:rPr>
      </w:pPr>
    </w:p>
    <w:p w14:paraId="7917669F" w14:textId="77777777" w:rsidR="00912769" w:rsidRPr="005C31DD" w:rsidRDefault="00912769" w:rsidP="00912769">
      <w:pPr>
        <w:autoSpaceDE w:val="0"/>
        <w:autoSpaceDN w:val="0"/>
        <w:adjustRightInd w:val="0"/>
        <w:spacing w:before="120" w:after="120" w:line="240" w:lineRule="auto"/>
        <w:jc w:val="both"/>
        <w:rPr>
          <w:rFonts w:ascii="Roboto" w:hAnsi="Roboto" w:cs="Calibri"/>
          <w:snapToGrid w:val="0"/>
          <w:szCs w:val="20"/>
        </w:rPr>
      </w:pPr>
    </w:p>
    <w:p w14:paraId="09DD327F" w14:textId="77777777" w:rsidR="005C31DD" w:rsidRPr="008255BA" w:rsidRDefault="005C31DD" w:rsidP="005C31DD">
      <w:pPr>
        <w:autoSpaceDE w:val="0"/>
        <w:autoSpaceDN w:val="0"/>
        <w:adjustRightInd w:val="0"/>
        <w:spacing w:before="120" w:after="120" w:line="280" w:lineRule="exact"/>
        <w:jc w:val="both"/>
        <w:rPr>
          <w:rFonts w:ascii="Roboto" w:hAnsi="Roboto" w:cs="Calibri"/>
          <w:snapToGrid w:val="0"/>
          <w:szCs w:val="20"/>
        </w:rPr>
      </w:pPr>
    </w:p>
    <w:p w14:paraId="45E7A8C8" w14:textId="77777777" w:rsidR="005C31DD" w:rsidRPr="008255BA" w:rsidRDefault="005C31DD" w:rsidP="005C31DD">
      <w:pPr>
        <w:spacing w:line="280" w:lineRule="exact"/>
        <w:jc w:val="both"/>
        <w:rPr>
          <w:rFonts w:ascii="Roboto" w:hAnsi="Roboto" w:cs="Calibri"/>
          <w:snapToGrid w:val="0"/>
          <w:szCs w:val="20"/>
        </w:rPr>
      </w:pPr>
    </w:p>
    <w:p w14:paraId="6342EB47" w14:textId="77777777" w:rsidR="005C31DD" w:rsidRPr="008255BA" w:rsidRDefault="005C31DD" w:rsidP="005C31DD">
      <w:pPr>
        <w:spacing w:line="280" w:lineRule="exact"/>
        <w:jc w:val="both"/>
        <w:rPr>
          <w:rFonts w:ascii="Roboto" w:hAnsi="Roboto" w:cs="Calibri"/>
          <w:snapToGrid w:val="0"/>
          <w:szCs w:val="20"/>
        </w:rPr>
      </w:pPr>
    </w:p>
    <w:p w14:paraId="1948EED8" w14:textId="77777777" w:rsidR="005C31DD" w:rsidRPr="008255BA" w:rsidRDefault="005C31DD" w:rsidP="005C31DD">
      <w:pPr>
        <w:spacing w:line="280" w:lineRule="exact"/>
        <w:jc w:val="both"/>
        <w:rPr>
          <w:rFonts w:ascii="Roboto" w:hAnsi="Roboto" w:cs="Calibri"/>
          <w:snapToGrid w:val="0"/>
          <w:szCs w:val="20"/>
        </w:rPr>
      </w:pPr>
    </w:p>
    <w:p w14:paraId="1DFF851A" w14:textId="77777777" w:rsidR="005C31DD" w:rsidRPr="008255BA" w:rsidRDefault="005C31DD" w:rsidP="005C31DD">
      <w:pPr>
        <w:pStyle w:val="Paragrafoelenco"/>
        <w:spacing w:line="280" w:lineRule="exact"/>
        <w:ind w:left="0"/>
        <w:jc w:val="both"/>
        <w:rPr>
          <w:rFonts w:ascii="Roboto" w:hAnsi="Roboto" w:cs="Calibri"/>
          <w:sz w:val="22"/>
          <w:szCs w:val="20"/>
        </w:rPr>
      </w:pPr>
    </w:p>
    <w:p w14:paraId="6EA1E57F" w14:textId="77777777" w:rsidR="005C31DD" w:rsidRPr="008255BA" w:rsidRDefault="005C31DD" w:rsidP="005C31DD">
      <w:pPr>
        <w:pStyle w:val="Paragrafoelenco"/>
        <w:spacing w:line="280" w:lineRule="exact"/>
        <w:ind w:left="0"/>
        <w:jc w:val="both"/>
        <w:rPr>
          <w:rFonts w:ascii="Roboto" w:hAnsi="Roboto" w:cs="Calibri"/>
          <w:sz w:val="22"/>
          <w:szCs w:val="20"/>
        </w:rPr>
      </w:pPr>
    </w:p>
    <w:p w14:paraId="53EE3C09" w14:textId="77777777" w:rsidR="005C31DD" w:rsidRDefault="005C31DD" w:rsidP="005C31DD">
      <w:pPr>
        <w:pStyle w:val="Paragrafoelenco"/>
        <w:spacing w:line="280" w:lineRule="exact"/>
        <w:ind w:left="0"/>
        <w:jc w:val="both"/>
        <w:rPr>
          <w:rFonts w:ascii="Roboto" w:hAnsi="Roboto" w:cs="Calibri"/>
          <w:sz w:val="22"/>
          <w:szCs w:val="20"/>
        </w:rPr>
      </w:pPr>
    </w:p>
    <w:p w14:paraId="6EC6D179" w14:textId="77777777" w:rsidR="005C31DD" w:rsidRPr="008255BA" w:rsidRDefault="005C31DD" w:rsidP="005C31DD">
      <w:pPr>
        <w:pStyle w:val="Paragrafoelenco"/>
        <w:spacing w:line="280" w:lineRule="exact"/>
        <w:ind w:left="0"/>
        <w:jc w:val="both"/>
        <w:rPr>
          <w:rFonts w:ascii="Roboto" w:hAnsi="Roboto" w:cs="Calibri"/>
          <w:sz w:val="22"/>
          <w:szCs w:val="20"/>
        </w:rPr>
      </w:pPr>
    </w:p>
    <w:p w14:paraId="75820BB2" w14:textId="77777777" w:rsidR="005C31DD" w:rsidRPr="008255BA" w:rsidRDefault="005C31DD" w:rsidP="005C31DD">
      <w:pPr>
        <w:pStyle w:val="Paragrafoelenco"/>
        <w:spacing w:line="280" w:lineRule="exact"/>
        <w:ind w:left="0"/>
        <w:jc w:val="both"/>
        <w:rPr>
          <w:rFonts w:ascii="Roboto" w:hAnsi="Roboto" w:cs="Calibri"/>
          <w:sz w:val="22"/>
          <w:szCs w:val="20"/>
        </w:rPr>
      </w:pPr>
    </w:p>
    <w:p w14:paraId="1907911F" w14:textId="77777777" w:rsidR="005C31DD" w:rsidRPr="008255BA" w:rsidRDefault="005C31DD" w:rsidP="005C31DD">
      <w:pPr>
        <w:pStyle w:val="Paragrafoelenco"/>
        <w:spacing w:line="280" w:lineRule="exact"/>
        <w:ind w:left="0"/>
        <w:jc w:val="both"/>
        <w:rPr>
          <w:rFonts w:ascii="Roboto" w:hAnsi="Roboto" w:cs="Calibri"/>
          <w:sz w:val="22"/>
          <w:szCs w:val="20"/>
        </w:rPr>
      </w:pPr>
    </w:p>
    <w:tbl>
      <w:tblPr>
        <w:tblW w:w="9072" w:type="dxa"/>
        <w:jc w:val="center"/>
        <w:tblLayout w:type="fixed"/>
        <w:tblCellMar>
          <w:left w:w="0" w:type="dxa"/>
          <w:right w:w="0" w:type="dxa"/>
        </w:tblCellMar>
        <w:tblLook w:val="0000" w:firstRow="0" w:lastRow="0" w:firstColumn="0" w:lastColumn="0" w:noHBand="0" w:noVBand="0"/>
      </w:tblPr>
      <w:tblGrid>
        <w:gridCol w:w="2842"/>
        <w:gridCol w:w="3115"/>
        <w:gridCol w:w="3115"/>
      </w:tblGrid>
      <w:tr w:rsidR="005C31DD" w:rsidRPr="008255BA" w14:paraId="28CA3AB1" w14:textId="77777777" w:rsidTr="00D9218C">
        <w:trPr>
          <w:trHeight w:hRule="exact" w:val="340"/>
          <w:jc w:val="center"/>
        </w:trPr>
        <w:tc>
          <w:tcPr>
            <w:tcW w:w="3022" w:type="dxa"/>
            <w:tcBorders>
              <w:top w:val="single" w:sz="6" w:space="0" w:color="00007F"/>
              <w:left w:val="single" w:sz="6" w:space="0" w:color="00007F"/>
              <w:bottom w:val="single" w:sz="6" w:space="0" w:color="00007F"/>
              <w:right w:val="single" w:sz="6" w:space="0" w:color="00007F"/>
            </w:tcBorders>
            <w:shd w:val="clear" w:color="auto" w:fill="3B3838"/>
            <w:vAlign w:val="center"/>
          </w:tcPr>
          <w:p w14:paraId="525703A4" w14:textId="77777777" w:rsidR="005C31DD" w:rsidRPr="008255BA" w:rsidRDefault="005C31DD" w:rsidP="00992F17">
            <w:pPr>
              <w:jc w:val="center"/>
              <w:rPr>
                <w:rFonts w:ascii="Roboto" w:eastAsia="Arial Unicode MS" w:hAnsi="Roboto" w:cs="Calibri"/>
                <w:snapToGrid w:val="0"/>
                <w:szCs w:val="20"/>
              </w:rPr>
            </w:pPr>
            <w:r w:rsidRPr="008255BA">
              <w:rPr>
                <w:rFonts w:ascii="Roboto" w:eastAsia="Arial Unicode MS" w:hAnsi="Roboto" w:cs="Calibri"/>
                <w:snapToGrid w:val="0"/>
                <w:szCs w:val="20"/>
              </w:rPr>
              <w:t>REDATTO</w:t>
            </w:r>
          </w:p>
        </w:tc>
        <w:tc>
          <w:tcPr>
            <w:tcW w:w="3312" w:type="dxa"/>
            <w:tcBorders>
              <w:top w:val="single" w:sz="6" w:space="0" w:color="00007F"/>
              <w:left w:val="single" w:sz="6" w:space="0" w:color="00007F"/>
              <w:bottom w:val="single" w:sz="6" w:space="0" w:color="00007F"/>
              <w:right w:val="single" w:sz="6" w:space="0" w:color="00007F"/>
            </w:tcBorders>
            <w:shd w:val="clear" w:color="auto" w:fill="3B3838"/>
            <w:vAlign w:val="center"/>
          </w:tcPr>
          <w:p w14:paraId="6F3378F3" w14:textId="77777777" w:rsidR="005C31DD" w:rsidRPr="008255BA" w:rsidRDefault="005C31DD" w:rsidP="00992F17">
            <w:pPr>
              <w:jc w:val="center"/>
              <w:rPr>
                <w:rFonts w:ascii="Roboto" w:eastAsia="Arial Unicode MS" w:hAnsi="Roboto" w:cs="Calibri"/>
                <w:snapToGrid w:val="0"/>
                <w:szCs w:val="20"/>
              </w:rPr>
            </w:pPr>
            <w:r w:rsidRPr="008255BA">
              <w:rPr>
                <w:rFonts w:ascii="Roboto" w:eastAsia="Arial Unicode MS" w:hAnsi="Roboto" w:cs="Calibri"/>
                <w:snapToGrid w:val="0"/>
                <w:szCs w:val="20"/>
              </w:rPr>
              <w:t>VERIFICATO</w:t>
            </w:r>
          </w:p>
        </w:tc>
        <w:tc>
          <w:tcPr>
            <w:tcW w:w="3313" w:type="dxa"/>
            <w:tcBorders>
              <w:top w:val="single" w:sz="6" w:space="0" w:color="00007F"/>
              <w:left w:val="single" w:sz="6" w:space="0" w:color="00007F"/>
              <w:bottom w:val="single" w:sz="6" w:space="0" w:color="00007F"/>
              <w:right w:val="single" w:sz="6" w:space="0" w:color="00007F"/>
            </w:tcBorders>
            <w:shd w:val="clear" w:color="auto" w:fill="3B3838"/>
            <w:vAlign w:val="center"/>
          </w:tcPr>
          <w:p w14:paraId="24B40255" w14:textId="77777777" w:rsidR="005C31DD" w:rsidRPr="008255BA" w:rsidRDefault="005C31DD" w:rsidP="00992F17">
            <w:pPr>
              <w:jc w:val="center"/>
              <w:rPr>
                <w:rFonts w:ascii="Roboto" w:eastAsia="Arial Unicode MS" w:hAnsi="Roboto" w:cs="Calibri"/>
                <w:snapToGrid w:val="0"/>
                <w:szCs w:val="20"/>
              </w:rPr>
            </w:pPr>
            <w:r w:rsidRPr="008255BA">
              <w:rPr>
                <w:rFonts w:ascii="Roboto" w:eastAsia="Arial Unicode MS" w:hAnsi="Roboto" w:cs="Calibri"/>
                <w:snapToGrid w:val="0"/>
                <w:szCs w:val="20"/>
              </w:rPr>
              <w:t>APPROVATO</w:t>
            </w:r>
          </w:p>
        </w:tc>
      </w:tr>
      <w:tr w:rsidR="005C31DD" w:rsidRPr="008255BA" w14:paraId="6A45C64D" w14:textId="77777777" w:rsidTr="00D9218C">
        <w:trPr>
          <w:trHeight w:hRule="exact" w:val="1760"/>
          <w:jc w:val="center"/>
        </w:trPr>
        <w:tc>
          <w:tcPr>
            <w:tcW w:w="3022" w:type="dxa"/>
            <w:tcBorders>
              <w:top w:val="single" w:sz="6" w:space="0" w:color="00007F"/>
              <w:left w:val="single" w:sz="6" w:space="0" w:color="00007F"/>
              <w:bottom w:val="single" w:sz="6" w:space="0" w:color="00007F"/>
              <w:right w:val="single" w:sz="6" w:space="0" w:color="00007F"/>
            </w:tcBorders>
          </w:tcPr>
          <w:p w14:paraId="37F10A8B" w14:textId="77777777" w:rsidR="005C31DD" w:rsidRDefault="005C31DD" w:rsidP="00992F17">
            <w:pPr>
              <w:autoSpaceDE w:val="0"/>
              <w:autoSpaceDN w:val="0"/>
              <w:adjustRightInd w:val="0"/>
              <w:spacing w:line="280" w:lineRule="exact"/>
              <w:ind w:left="152" w:right="170"/>
              <w:jc w:val="center"/>
              <w:rPr>
                <w:rFonts w:ascii="Roboto" w:hAnsi="Roboto" w:cs="Calibri"/>
                <w:snapToGrid w:val="0"/>
                <w:sz w:val="21"/>
                <w:szCs w:val="21"/>
              </w:rPr>
            </w:pPr>
            <w:r w:rsidRPr="008255BA">
              <w:rPr>
                <w:rFonts w:ascii="Roboto" w:hAnsi="Roboto" w:cs="Calibri"/>
                <w:snapToGrid w:val="0"/>
                <w:sz w:val="21"/>
                <w:szCs w:val="21"/>
              </w:rPr>
              <w:t>Referente per le Pari Opportunità</w:t>
            </w:r>
          </w:p>
          <w:p w14:paraId="713A5A89" w14:textId="35EE33F3" w:rsidR="00D9218C" w:rsidRPr="008255BA" w:rsidRDefault="00D9218C" w:rsidP="00992F17">
            <w:pPr>
              <w:autoSpaceDE w:val="0"/>
              <w:autoSpaceDN w:val="0"/>
              <w:adjustRightInd w:val="0"/>
              <w:spacing w:line="280" w:lineRule="exact"/>
              <w:ind w:left="152" w:right="170"/>
              <w:jc w:val="center"/>
              <w:rPr>
                <w:rFonts w:ascii="Roboto" w:hAnsi="Roboto" w:cs="Calibri"/>
                <w:snapToGrid w:val="0"/>
                <w:sz w:val="21"/>
                <w:szCs w:val="21"/>
              </w:rPr>
            </w:pPr>
            <w:r w:rsidRPr="00D420D0">
              <w:rPr>
                <w:rFonts w:ascii="Arial Narrow" w:hAnsi="Arial Narrow" w:cs="Arial"/>
                <w:noProof/>
              </w:rPr>
              <w:drawing>
                <wp:inline distT="0" distB="0" distL="0" distR="0" wp14:anchorId="0E4BB192" wp14:editId="1571B06A">
                  <wp:extent cx="1051560" cy="327660"/>
                  <wp:effectExtent l="0" t="0" r="0" b="0"/>
                  <wp:docPr id="1280297139"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l="21529" t="17336" b="32964"/>
                          <a:stretch>
                            <a:fillRect/>
                          </a:stretch>
                        </pic:blipFill>
                        <pic:spPr bwMode="auto">
                          <a:xfrm>
                            <a:off x="0" y="0"/>
                            <a:ext cx="1051560" cy="327660"/>
                          </a:xfrm>
                          <a:prstGeom prst="rect">
                            <a:avLst/>
                          </a:prstGeom>
                          <a:noFill/>
                          <a:ln>
                            <a:noFill/>
                          </a:ln>
                        </pic:spPr>
                      </pic:pic>
                    </a:graphicData>
                  </a:graphic>
                </wp:inline>
              </w:drawing>
            </w:r>
          </w:p>
        </w:tc>
        <w:tc>
          <w:tcPr>
            <w:tcW w:w="3312" w:type="dxa"/>
            <w:tcBorders>
              <w:top w:val="single" w:sz="6" w:space="0" w:color="00007F"/>
              <w:left w:val="single" w:sz="6" w:space="0" w:color="00007F"/>
              <w:bottom w:val="single" w:sz="6" w:space="0" w:color="00007F"/>
              <w:right w:val="single" w:sz="6" w:space="0" w:color="00007F"/>
            </w:tcBorders>
          </w:tcPr>
          <w:p w14:paraId="0EB375B8" w14:textId="77777777" w:rsidR="005C31DD" w:rsidRDefault="005C31DD" w:rsidP="00992F17">
            <w:pPr>
              <w:autoSpaceDE w:val="0"/>
              <w:autoSpaceDN w:val="0"/>
              <w:adjustRightInd w:val="0"/>
              <w:spacing w:line="280" w:lineRule="exact"/>
              <w:ind w:left="152" w:right="170"/>
              <w:jc w:val="center"/>
              <w:rPr>
                <w:rFonts w:ascii="Roboto" w:hAnsi="Roboto" w:cs="Calibri"/>
                <w:snapToGrid w:val="0"/>
                <w:sz w:val="21"/>
                <w:szCs w:val="21"/>
              </w:rPr>
            </w:pPr>
            <w:r w:rsidRPr="008255BA">
              <w:rPr>
                <w:rFonts w:ascii="Roboto" w:hAnsi="Roboto" w:cs="Calibri"/>
                <w:snapToGrid w:val="0"/>
                <w:sz w:val="21"/>
                <w:szCs w:val="21"/>
              </w:rPr>
              <w:t>Presidente del Comitato per le Pari Opportunità</w:t>
            </w:r>
          </w:p>
          <w:p w14:paraId="66B0297C" w14:textId="0804C077" w:rsidR="00D9218C" w:rsidRPr="008255BA" w:rsidRDefault="00D9218C" w:rsidP="00992F17">
            <w:pPr>
              <w:autoSpaceDE w:val="0"/>
              <w:autoSpaceDN w:val="0"/>
              <w:adjustRightInd w:val="0"/>
              <w:spacing w:line="280" w:lineRule="exact"/>
              <w:ind w:left="152" w:right="170"/>
              <w:jc w:val="center"/>
              <w:rPr>
                <w:rFonts w:ascii="Roboto" w:hAnsi="Roboto" w:cs="Calibri"/>
                <w:snapToGrid w:val="0"/>
                <w:sz w:val="21"/>
                <w:szCs w:val="21"/>
              </w:rPr>
            </w:pPr>
            <w:r w:rsidRPr="00D420D0">
              <w:rPr>
                <w:noProof/>
              </w:rPr>
              <w:drawing>
                <wp:inline distT="0" distB="0" distL="0" distR="0" wp14:anchorId="39584077" wp14:editId="6958F9BD">
                  <wp:extent cx="1127760" cy="297180"/>
                  <wp:effectExtent l="0" t="0" r="0" b="7620"/>
                  <wp:docPr id="6845396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cstate="print">
                            <a:extLst>
                              <a:ext uri="{28A0092B-C50C-407E-A947-70E740481C1C}">
                                <a14:useLocalDpi xmlns:a14="http://schemas.microsoft.com/office/drawing/2010/main" val="0"/>
                              </a:ext>
                            </a:extLst>
                          </a:blip>
                          <a:srcRect b="24490"/>
                          <a:stretch>
                            <a:fillRect/>
                          </a:stretch>
                        </pic:blipFill>
                        <pic:spPr bwMode="auto">
                          <a:xfrm>
                            <a:off x="0" y="0"/>
                            <a:ext cx="1127760" cy="297180"/>
                          </a:xfrm>
                          <a:prstGeom prst="rect">
                            <a:avLst/>
                          </a:prstGeom>
                          <a:noFill/>
                          <a:ln>
                            <a:noFill/>
                          </a:ln>
                        </pic:spPr>
                      </pic:pic>
                    </a:graphicData>
                  </a:graphic>
                </wp:inline>
              </w:drawing>
            </w:r>
          </w:p>
        </w:tc>
        <w:tc>
          <w:tcPr>
            <w:tcW w:w="3313" w:type="dxa"/>
            <w:tcBorders>
              <w:top w:val="single" w:sz="6" w:space="0" w:color="00007F"/>
              <w:left w:val="single" w:sz="6" w:space="0" w:color="00007F"/>
              <w:bottom w:val="single" w:sz="6" w:space="0" w:color="00007F"/>
              <w:right w:val="single" w:sz="6" w:space="0" w:color="00007F"/>
            </w:tcBorders>
          </w:tcPr>
          <w:p w14:paraId="114EC673" w14:textId="610ECDF4" w:rsidR="005C31DD" w:rsidRDefault="00D9218C" w:rsidP="00992F17">
            <w:pPr>
              <w:widowControl w:val="0"/>
              <w:autoSpaceDE w:val="0"/>
              <w:autoSpaceDN w:val="0"/>
              <w:adjustRightInd w:val="0"/>
              <w:spacing w:line="280" w:lineRule="exact"/>
              <w:ind w:left="152" w:right="170"/>
              <w:jc w:val="center"/>
              <w:rPr>
                <w:rFonts w:ascii="Roboto" w:hAnsi="Roboto" w:cs="Calibri"/>
                <w:snapToGrid w:val="0"/>
                <w:sz w:val="21"/>
                <w:szCs w:val="21"/>
              </w:rPr>
            </w:pPr>
            <w:r>
              <w:rPr>
                <w:rFonts w:ascii="Roboto" w:hAnsi="Roboto" w:cs="Calibri"/>
                <w:noProof/>
                <w:snapToGrid w:val="0"/>
                <w:sz w:val="21"/>
                <w:szCs w:val="21"/>
              </w:rPr>
              <w:drawing>
                <wp:anchor distT="0" distB="0" distL="114300" distR="114300" simplePos="0" relativeHeight="251659264" behindDoc="0" locked="0" layoutInCell="1" allowOverlap="1" wp14:anchorId="7330614B" wp14:editId="0D437CC1">
                  <wp:simplePos x="0" y="0"/>
                  <wp:positionH relativeFrom="column">
                    <wp:posOffset>464185</wp:posOffset>
                  </wp:positionH>
                  <wp:positionV relativeFrom="paragraph">
                    <wp:posOffset>295910</wp:posOffset>
                  </wp:positionV>
                  <wp:extent cx="1158240" cy="701040"/>
                  <wp:effectExtent l="0" t="0" r="3810" b="3810"/>
                  <wp:wrapSquare wrapText="bothSides"/>
                  <wp:docPr id="15931639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824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1DD" w:rsidRPr="008255BA">
              <w:rPr>
                <w:rFonts w:ascii="Roboto" w:hAnsi="Roboto" w:cs="Calibri"/>
                <w:snapToGrid w:val="0"/>
                <w:sz w:val="21"/>
                <w:szCs w:val="21"/>
              </w:rPr>
              <w:t>Legale Rappresentante</w:t>
            </w:r>
          </w:p>
          <w:p w14:paraId="0F3473A9" w14:textId="1178C449" w:rsidR="00D9218C" w:rsidRPr="008255BA" w:rsidRDefault="00D9218C" w:rsidP="00992F17">
            <w:pPr>
              <w:widowControl w:val="0"/>
              <w:autoSpaceDE w:val="0"/>
              <w:autoSpaceDN w:val="0"/>
              <w:adjustRightInd w:val="0"/>
              <w:spacing w:line="280" w:lineRule="exact"/>
              <w:ind w:left="152" w:right="170"/>
              <w:jc w:val="center"/>
              <w:rPr>
                <w:rFonts w:ascii="Roboto" w:hAnsi="Roboto" w:cs="Calibri"/>
                <w:snapToGrid w:val="0"/>
                <w:sz w:val="21"/>
                <w:szCs w:val="21"/>
              </w:rPr>
            </w:pPr>
          </w:p>
        </w:tc>
      </w:tr>
    </w:tbl>
    <w:p w14:paraId="210B0CC6" w14:textId="77777777" w:rsidR="00AD15F7" w:rsidRDefault="00AD15F7" w:rsidP="00207A2D">
      <w:pPr>
        <w:spacing w:after="0" w:line="240" w:lineRule="auto"/>
        <w:jc w:val="both"/>
        <w:rPr>
          <w:rFonts w:ascii="Roboto" w:eastAsia="Times New Roman" w:hAnsi="Roboto" w:cstheme="minorHAnsi"/>
          <w:snapToGrid w:val="0"/>
          <w:sz w:val="20"/>
          <w:szCs w:val="20"/>
          <w:lang w:eastAsia="it-IT"/>
        </w:rPr>
      </w:pPr>
    </w:p>
    <w:tbl>
      <w:tblPr>
        <w:tblW w:w="9072" w:type="dxa"/>
        <w:jc w:val="center"/>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ayout w:type="fixed"/>
        <w:tblLook w:val="01E0" w:firstRow="1" w:lastRow="1" w:firstColumn="1" w:lastColumn="1" w:noHBand="0" w:noVBand="0"/>
      </w:tblPr>
      <w:tblGrid>
        <w:gridCol w:w="1608"/>
        <w:gridCol w:w="1476"/>
        <w:gridCol w:w="5988"/>
      </w:tblGrid>
      <w:tr w:rsidR="00D9218C" w:rsidRPr="008255BA" w14:paraId="15308D9A" w14:textId="77777777" w:rsidTr="00D9218C">
        <w:trPr>
          <w:trHeight w:val="211"/>
          <w:jc w:val="center"/>
        </w:trPr>
        <w:tc>
          <w:tcPr>
            <w:tcW w:w="1701" w:type="dxa"/>
            <w:shd w:val="clear" w:color="auto" w:fill="3B3838"/>
            <w:vAlign w:val="center"/>
          </w:tcPr>
          <w:p w14:paraId="1DF025AC" w14:textId="77777777" w:rsidR="00D9218C" w:rsidRPr="008255BA" w:rsidRDefault="00D9218C" w:rsidP="00D76D7A">
            <w:pPr>
              <w:spacing w:after="0"/>
              <w:jc w:val="both"/>
              <w:rPr>
                <w:rFonts w:ascii="Roboto" w:eastAsia="Arial Unicode MS" w:hAnsi="Roboto" w:cs="Calibri"/>
                <w:snapToGrid w:val="0"/>
                <w:szCs w:val="20"/>
              </w:rPr>
            </w:pPr>
            <w:r w:rsidRPr="008255BA">
              <w:rPr>
                <w:rFonts w:ascii="Roboto" w:eastAsia="Arial Unicode MS" w:hAnsi="Roboto" w:cs="Calibri"/>
                <w:snapToGrid w:val="0"/>
                <w:szCs w:val="20"/>
              </w:rPr>
              <w:t>REVISIONE</w:t>
            </w:r>
          </w:p>
        </w:tc>
        <w:tc>
          <w:tcPr>
            <w:tcW w:w="1560" w:type="dxa"/>
            <w:shd w:val="clear" w:color="auto" w:fill="3B3838"/>
            <w:vAlign w:val="center"/>
          </w:tcPr>
          <w:p w14:paraId="20E1E724" w14:textId="77777777" w:rsidR="00D9218C" w:rsidRPr="008255BA" w:rsidRDefault="00D9218C" w:rsidP="00D76D7A">
            <w:pPr>
              <w:spacing w:after="0"/>
              <w:jc w:val="both"/>
              <w:rPr>
                <w:rFonts w:ascii="Roboto" w:eastAsia="Arial Unicode MS" w:hAnsi="Roboto" w:cs="Calibri"/>
                <w:snapToGrid w:val="0"/>
                <w:szCs w:val="20"/>
              </w:rPr>
            </w:pPr>
            <w:r w:rsidRPr="008255BA">
              <w:rPr>
                <w:rFonts w:ascii="Roboto" w:eastAsia="Arial Unicode MS" w:hAnsi="Roboto" w:cs="Calibri"/>
                <w:snapToGrid w:val="0"/>
                <w:szCs w:val="20"/>
              </w:rPr>
              <w:t>DATA</w:t>
            </w:r>
          </w:p>
        </w:tc>
        <w:tc>
          <w:tcPr>
            <w:tcW w:w="6378" w:type="dxa"/>
            <w:shd w:val="clear" w:color="auto" w:fill="3B3838"/>
            <w:vAlign w:val="center"/>
          </w:tcPr>
          <w:p w14:paraId="156D17A3" w14:textId="77777777" w:rsidR="00D9218C" w:rsidRPr="008255BA" w:rsidRDefault="00D9218C" w:rsidP="00D76D7A">
            <w:pPr>
              <w:spacing w:after="0"/>
              <w:jc w:val="both"/>
              <w:rPr>
                <w:rFonts w:ascii="Roboto" w:eastAsia="Arial Unicode MS" w:hAnsi="Roboto" w:cs="Calibri"/>
                <w:snapToGrid w:val="0"/>
                <w:szCs w:val="20"/>
              </w:rPr>
            </w:pPr>
            <w:r w:rsidRPr="008255BA">
              <w:rPr>
                <w:rFonts w:ascii="Roboto" w:eastAsia="Arial Unicode MS" w:hAnsi="Roboto" w:cs="Calibri"/>
                <w:snapToGrid w:val="0"/>
                <w:szCs w:val="20"/>
              </w:rPr>
              <w:t>MODIFICHE</w:t>
            </w:r>
          </w:p>
        </w:tc>
      </w:tr>
      <w:tr w:rsidR="00D9218C" w:rsidRPr="008255BA" w14:paraId="0576A966" w14:textId="77777777" w:rsidTr="00A62BC4">
        <w:trPr>
          <w:trHeight w:val="595"/>
          <w:jc w:val="center"/>
        </w:trPr>
        <w:tc>
          <w:tcPr>
            <w:tcW w:w="1701" w:type="dxa"/>
            <w:vAlign w:val="center"/>
          </w:tcPr>
          <w:p w14:paraId="02B50811" w14:textId="77777777" w:rsidR="00D9218C" w:rsidRPr="008255BA" w:rsidRDefault="00D9218C" w:rsidP="00A62BC4">
            <w:pPr>
              <w:autoSpaceDE w:val="0"/>
              <w:autoSpaceDN w:val="0"/>
              <w:adjustRightInd w:val="0"/>
              <w:spacing w:before="120" w:after="0"/>
              <w:rPr>
                <w:rFonts w:ascii="Roboto" w:hAnsi="Roboto" w:cs="Calibri"/>
                <w:snapToGrid w:val="0"/>
                <w:szCs w:val="20"/>
              </w:rPr>
            </w:pPr>
            <w:r w:rsidRPr="008255BA">
              <w:rPr>
                <w:rFonts w:ascii="Roboto" w:hAnsi="Roboto" w:cs="Calibri"/>
                <w:snapToGrid w:val="0"/>
                <w:szCs w:val="20"/>
              </w:rPr>
              <w:t>00</w:t>
            </w:r>
          </w:p>
        </w:tc>
        <w:tc>
          <w:tcPr>
            <w:tcW w:w="1560" w:type="dxa"/>
            <w:vAlign w:val="center"/>
          </w:tcPr>
          <w:p w14:paraId="760333B6" w14:textId="77777777" w:rsidR="00D9218C" w:rsidRPr="008255BA" w:rsidRDefault="00D9218C" w:rsidP="00A62BC4">
            <w:pPr>
              <w:autoSpaceDE w:val="0"/>
              <w:autoSpaceDN w:val="0"/>
              <w:adjustRightInd w:val="0"/>
              <w:spacing w:before="120" w:after="0"/>
              <w:rPr>
                <w:rFonts w:ascii="Roboto" w:hAnsi="Roboto" w:cs="Calibri"/>
                <w:snapToGrid w:val="0"/>
                <w:szCs w:val="20"/>
              </w:rPr>
            </w:pPr>
            <w:r>
              <w:rPr>
                <w:rFonts w:ascii="Roboto" w:hAnsi="Roboto" w:cs="Calibri"/>
                <w:snapToGrid w:val="0"/>
                <w:szCs w:val="20"/>
              </w:rPr>
              <w:t>01/07/2024</w:t>
            </w:r>
          </w:p>
        </w:tc>
        <w:tc>
          <w:tcPr>
            <w:tcW w:w="6378" w:type="dxa"/>
            <w:vAlign w:val="center"/>
          </w:tcPr>
          <w:p w14:paraId="73E3CE85" w14:textId="77777777" w:rsidR="00D9218C" w:rsidRPr="008255BA" w:rsidRDefault="00D9218C" w:rsidP="00A62BC4">
            <w:pPr>
              <w:autoSpaceDE w:val="0"/>
              <w:autoSpaceDN w:val="0"/>
              <w:adjustRightInd w:val="0"/>
              <w:spacing w:before="120" w:after="0"/>
              <w:rPr>
                <w:rFonts w:ascii="Roboto" w:hAnsi="Roboto" w:cs="Calibri"/>
                <w:snapToGrid w:val="0"/>
                <w:szCs w:val="20"/>
              </w:rPr>
            </w:pPr>
            <w:r w:rsidRPr="008255BA">
              <w:rPr>
                <w:rFonts w:ascii="Roboto" w:hAnsi="Roboto" w:cs="Calibri"/>
                <w:snapToGrid w:val="0"/>
                <w:szCs w:val="20"/>
              </w:rPr>
              <w:t>Emissione del Documento.</w:t>
            </w:r>
          </w:p>
        </w:tc>
      </w:tr>
      <w:tr w:rsidR="00D9218C" w:rsidRPr="008255BA" w14:paraId="4E5806E8" w14:textId="77777777" w:rsidTr="00D9218C">
        <w:trPr>
          <w:trHeight w:val="595"/>
          <w:jc w:val="center"/>
        </w:trPr>
        <w:tc>
          <w:tcPr>
            <w:tcW w:w="1701" w:type="dxa"/>
            <w:vAlign w:val="center"/>
          </w:tcPr>
          <w:p w14:paraId="344D62E1" w14:textId="77777777" w:rsidR="00D9218C" w:rsidRPr="008255BA" w:rsidRDefault="00D9218C" w:rsidP="00D76D7A">
            <w:pPr>
              <w:autoSpaceDE w:val="0"/>
              <w:autoSpaceDN w:val="0"/>
              <w:adjustRightInd w:val="0"/>
              <w:spacing w:line="280" w:lineRule="exact"/>
              <w:jc w:val="both"/>
              <w:rPr>
                <w:rFonts w:ascii="Roboto" w:hAnsi="Roboto" w:cs="Calibri"/>
                <w:snapToGrid w:val="0"/>
                <w:szCs w:val="20"/>
              </w:rPr>
            </w:pPr>
          </w:p>
        </w:tc>
        <w:tc>
          <w:tcPr>
            <w:tcW w:w="1560" w:type="dxa"/>
            <w:vAlign w:val="center"/>
          </w:tcPr>
          <w:p w14:paraId="17D72DC1" w14:textId="77777777" w:rsidR="00D9218C" w:rsidRPr="008255BA" w:rsidRDefault="00D9218C" w:rsidP="00D76D7A">
            <w:pPr>
              <w:autoSpaceDE w:val="0"/>
              <w:autoSpaceDN w:val="0"/>
              <w:adjustRightInd w:val="0"/>
              <w:spacing w:line="280" w:lineRule="exact"/>
              <w:jc w:val="both"/>
              <w:rPr>
                <w:rFonts w:ascii="Roboto" w:hAnsi="Roboto" w:cs="Calibri"/>
                <w:snapToGrid w:val="0"/>
                <w:szCs w:val="20"/>
              </w:rPr>
            </w:pPr>
          </w:p>
        </w:tc>
        <w:tc>
          <w:tcPr>
            <w:tcW w:w="6378" w:type="dxa"/>
            <w:vAlign w:val="center"/>
          </w:tcPr>
          <w:p w14:paraId="3502FAB0" w14:textId="77777777" w:rsidR="00D9218C" w:rsidRPr="008255BA" w:rsidRDefault="00D9218C" w:rsidP="00D76D7A">
            <w:pPr>
              <w:autoSpaceDE w:val="0"/>
              <w:autoSpaceDN w:val="0"/>
              <w:adjustRightInd w:val="0"/>
              <w:spacing w:line="280" w:lineRule="exact"/>
              <w:jc w:val="both"/>
              <w:rPr>
                <w:rFonts w:ascii="Roboto" w:hAnsi="Roboto" w:cs="Calibri"/>
                <w:snapToGrid w:val="0"/>
                <w:szCs w:val="20"/>
              </w:rPr>
            </w:pPr>
          </w:p>
        </w:tc>
      </w:tr>
    </w:tbl>
    <w:p w14:paraId="54D22C09" w14:textId="59BD914E" w:rsidR="00D9218C" w:rsidRDefault="00D9218C" w:rsidP="00207A2D">
      <w:pPr>
        <w:spacing w:after="0" w:line="240" w:lineRule="auto"/>
        <w:jc w:val="both"/>
        <w:rPr>
          <w:rFonts w:ascii="Roboto" w:eastAsia="Times New Roman" w:hAnsi="Roboto" w:cstheme="minorHAnsi"/>
          <w:snapToGrid w:val="0"/>
          <w:sz w:val="20"/>
          <w:szCs w:val="20"/>
          <w:lang w:eastAsia="it-IT"/>
        </w:rPr>
      </w:pPr>
    </w:p>
    <w:p w14:paraId="587C4E2D" w14:textId="77777777" w:rsidR="00D9218C" w:rsidRDefault="00D9218C">
      <w:pPr>
        <w:rPr>
          <w:rFonts w:ascii="Roboto" w:eastAsia="Times New Roman" w:hAnsi="Roboto" w:cstheme="minorHAnsi"/>
          <w:snapToGrid w:val="0"/>
          <w:sz w:val="20"/>
          <w:szCs w:val="20"/>
          <w:lang w:eastAsia="it-IT"/>
        </w:rPr>
      </w:pPr>
      <w:r>
        <w:rPr>
          <w:rFonts w:ascii="Roboto" w:eastAsia="Times New Roman" w:hAnsi="Roboto" w:cstheme="minorHAnsi"/>
          <w:snapToGrid w:val="0"/>
          <w:sz w:val="20"/>
          <w:szCs w:val="20"/>
          <w:lang w:eastAsia="it-IT"/>
        </w:rPr>
        <w:br w:type="page"/>
      </w:r>
    </w:p>
    <w:p w14:paraId="063FD43B" w14:textId="5D0C6B22" w:rsidR="00D9218C" w:rsidRDefault="00D9218C" w:rsidP="00A62BC4">
      <w:pPr>
        <w:pStyle w:val="Titolo1"/>
        <w:numPr>
          <w:ilvl w:val="0"/>
          <w:numId w:val="0"/>
        </w:numPr>
      </w:pPr>
      <w:bookmarkStart w:id="0" w:name="_Toc172637828"/>
      <w:r>
        <w:lastRenderedPageBreak/>
        <w:t>INDICE</w:t>
      </w:r>
      <w:bookmarkEnd w:id="0"/>
    </w:p>
    <w:p w14:paraId="09EC85E9" w14:textId="6ABCE04E" w:rsidR="00A62BC4" w:rsidRPr="00A62BC4" w:rsidRDefault="00A62BC4" w:rsidP="00A62BC4">
      <w:pPr>
        <w:pStyle w:val="Sommario1"/>
        <w:tabs>
          <w:tab w:val="right" w:leader="dot" w:pos="9016"/>
        </w:tabs>
        <w:spacing w:before="120" w:after="0"/>
        <w:rPr>
          <w:rFonts w:ascii="Roboto" w:hAnsi="Roboto"/>
          <w:noProof/>
        </w:rPr>
      </w:pPr>
      <w:r w:rsidRPr="00A62BC4">
        <w:rPr>
          <w:rFonts w:ascii="Roboto" w:hAnsi="Roboto"/>
        </w:rPr>
        <w:fldChar w:fldCharType="begin"/>
      </w:r>
      <w:r w:rsidRPr="00A62BC4">
        <w:rPr>
          <w:rFonts w:ascii="Roboto" w:hAnsi="Roboto"/>
        </w:rPr>
        <w:instrText xml:space="preserve"> TOC \o "1-3" \h \z \u </w:instrText>
      </w:r>
      <w:r w:rsidRPr="00A62BC4">
        <w:rPr>
          <w:rFonts w:ascii="Roboto" w:hAnsi="Roboto"/>
        </w:rPr>
        <w:fldChar w:fldCharType="separate"/>
      </w:r>
      <w:hyperlink w:anchor="_Toc172637828" w:history="1">
        <w:r w:rsidRPr="00A62BC4">
          <w:rPr>
            <w:rStyle w:val="Collegamentoipertestuale"/>
            <w:rFonts w:ascii="Roboto" w:hAnsi="Roboto"/>
            <w:noProof/>
          </w:rPr>
          <w:t>INDICE</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_Toc172637828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3</w:t>
        </w:r>
        <w:r w:rsidRPr="00A62BC4">
          <w:rPr>
            <w:rFonts w:ascii="Roboto" w:hAnsi="Roboto"/>
            <w:noProof/>
            <w:webHidden/>
          </w:rPr>
          <w:fldChar w:fldCharType="end"/>
        </w:r>
      </w:hyperlink>
    </w:p>
    <w:p w14:paraId="51D9F1AB" w14:textId="083F6D92"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29" w:history="1">
        <w:r w:rsidRPr="00A62BC4">
          <w:rPr>
            <w:rStyle w:val="Collegamentoipertestuale"/>
            <w:rFonts w:ascii="Roboto" w:hAnsi="Roboto"/>
            <w:noProof/>
          </w:rPr>
          <w:t>1</w:t>
        </w:r>
        <w:r w:rsidRPr="00A62BC4">
          <w:rPr>
            <w:rFonts w:ascii="Roboto" w:hAnsi="Roboto"/>
            <w:noProof/>
          </w:rPr>
          <w:tab/>
        </w:r>
        <w:r w:rsidRPr="00A62BC4">
          <w:rPr>
            <w:rStyle w:val="Collegamentoipertestuale"/>
            <w:rFonts w:ascii="Roboto" w:hAnsi="Roboto"/>
            <w:noProof/>
          </w:rPr>
          <w:t>SCOPO</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_Toc172637829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4</w:t>
        </w:r>
        <w:r w:rsidRPr="00A62BC4">
          <w:rPr>
            <w:rFonts w:ascii="Roboto" w:hAnsi="Roboto"/>
            <w:noProof/>
            <w:webHidden/>
          </w:rPr>
          <w:fldChar w:fldCharType="end"/>
        </w:r>
      </w:hyperlink>
    </w:p>
    <w:p w14:paraId="3119058A" w14:textId="6635DE14"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0" w:history="1">
        <w:r w:rsidRPr="00A62BC4">
          <w:rPr>
            <w:rStyle w:val="Collegamentoipertestuale"/>
            <w:rFonts w:ascii="Roboto" w:hAnsi="Roboto"/>
            <w:noProof/>
          </w:rPr>
          <w:t>2</w:t>
        </w:r>
        <w:r w:rsidRPr="00A62BC4">
          <w:rPr>
            <w:rFonts w:ascii="Roboto" w:hAnsi="Roboto"/>
            <w:noProof/>
          </w:rPr>
          <w:tab/>
        </w:r>
        <w:r w:rsidRPr="00A62BC4">
          <w:rPr>
            <w:rStyle w:val="Collegamentoipertestuale"/>
            <w:rFonts w:ascii="Roboto" w:hAnsi="Roboto"/>
            <w:noProof/>
          </w:rPr>
          <w:t>GENERALITÀ E DESCRIZIONE DEL PROCESSO</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_Toc172637830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4</w:t>
        </w:r>
        <w:r w:rsidRPr="00A62BC4">
          <w:rPr>
            <w:rFonts w:ascii="Roboto" w:hAnsi="Roboto"/>
            <w:noProof/>
            <w:webHidden/>
          </w:rPr>
          <w:fldChar w:fldCharType="end"/>
        </w:r>
      </w:hyperlink>
    </w:p>
    <w:p w14:paraId="27F63F7F" w14:textId="0A13CDD9"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1" w:history="1">
        <w:r w:rsidRPr="00A62BC4">
          <w:rPr>
            <w:rStyle w:val="Collegamentoipertestuale"/>
            <w:rFonts w:ascii="Roboto" w:hAnsi="Roboto"/>
            <w:noProof/>
          </w:rPr>
          <w:t>3</w:t>
        </w:r>
        <w:r w:rsidRPr="00A62BC4">
          <w:rPr>
            <w:rFonts w:ascii="Roboto" w:hAnsi="Roboto"/>
            <w:noProof/>
          </w:rPr>
          <w:tab/>
        </w:r>
        <w:r w:rsidRPr="00A62BC4">
          <w:rPr>
            <w:rStyle w:val="Collegamentoipertestuale"/>
            <w:rFonts w:ascii="Roboto" w:hAnsi="Roboto"/>
            <w:noProof/>
          </w:rPr>
          <w:t>APPLICABILITÀ</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_Toc172637831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4</w:t>
        </w:r>
        <w:r w:rsidRPr="00A62BC4">
          <w:rPr>
            <w:rFonts w:ascii="Roboto" w:hAnsi="Roboto"/>
            <w:noProof/>
            <w:webHidden/>
          </w:rPr>
          <w:fldChar w:fldCharType="end"/>
        </w:r>
      </w:hyperlink>
    </w:p>
    <w:p w14:paraId="2CEEC61A" w14:textId="3DE7A279"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2" w:history="1">
        <w:r w:rsidRPr="00A62BC4">
          <w:rPr>
            <w:rStyle w:val="Collegamentoipertestuale"/>
            <w:rFonts w:ascii="Roboto" w:hAnsi="Roboto"/>
            <w:noProof/>
          </w:rPr>
          <w:t>4</w:t>
        </w:r>
        <w:r w:rsidRPr="00A62BC4">
          <w:rPr>
            <w:rFonts w:ascii="Roboto" w:hAnsi="Roboto"/>
            <w:noProof/>
          </w:rPr>
          <w:tab/>
        </w:r>
        <w:r w:rsidRPr="00A62BC4">
          <w:rPr>
            <w:rStyle w:val="Collegamentoipertestuale"/>
            <w:rFonts w:ascii="Roboto" w:hAnsi="Roboto"/>
            <w:noProof/>
          </w:rPr>
          <w:t>ACRONIMI, TERMINI E DEFINIZIONI</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_Toc172637832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4</w:t>
        </w:r>
        <w:r w:rsidRPr="00A62BC4">
          <w:rPr>
            <w:rFonts w:ascii="Roboto" w:hAnsi="Roboto"/>
            <w:noProof/>
            <w:webHidden/>
          </w:rPr>
          <w:fldChar w:fldCharType="end"/>
        </w:r>
      </w:hyperlink>
    </w:p>
    <w:p w14:paraId="5F329A8D" w14:textId="2BA012E4"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3" w:history="1">
        <w:r w:rsidRPr="00A62BC4">
          <w:rPr>
            <w:rStyle w:val="Collegamentoipertestuale"/>
            <w:rFonts w:ascii="Roboto" w:hAnsi="Roboto"/>
            <w:noProof/>
          </w:rPr>
          <w:t>5</w:t>
        </w:r>
        <w:r w:rsidRPr="00A62BC4">
          <w:rPr>
            <w:rFonts w:ascii="Roboto" w:hAnsi="Roboto"/>
            <w:noProof/>
          </w:rPr>
          <w:tab/>
        </w:r>
        <w:r w:rsidRPr="00A62BC4">
          <w:rPr>
            <w:rStyle w:val="Collegamentoipertestuale"/>
            <w:rFonts w:ascii="Roboto" w:hAnsi="Roboto"/>
            <w:noProof/>
          </w:rPr>
          <w:t>RIFERIMENTI</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_Toc172637833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5</w:t>
        </w:r>
        <w:r w:rsidRPr="00A62BC4">
          <w:rPr>
            <w:rFonts w:ascii="Roboto" w:hAnsi="Roboto"/>
            <w:noProof/>
            <w:webHidden/>
          </w:rPr>
          <w:fldChar w:fldCharType="end"/>
        </w:r>
      </w:hyperlink>
    </w:p>
    <w:p w14:paraId="335FFB86" w14:textId="4F7DA2BF"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4" w:history="1">
        <w:r w:rsidRPr="00A62BC4">
          <w:rPr>
            <w:rStyle w:val="Collegamentoipertestuale"/>
            <w:rFonts w:ascii="Roboto" w:hAnsi="Roboto"/>
            <w:noProof/>
          </w:rPr>
          <w:t>6</w:t>
        </w:r>
        <w:r w:rsidRPr="00A62BC4">
          <w:rPr>
            <w:rFonts w:ascii="Roboto" w:hAnsi="Roboto"/>
            <w:noProof/>
          </w:rPr>
          <w:tab/>
        </w:r>
        <w:r w:rsidRPr="00A62BC4">
          <w:rPr>
            <w:rStyle w:val="Collegamentoipertestuale"/>
            <w:rFonts w:ascii="Roboto" w:hAnsi="Roboto"/>
            <w:noProof/>
          </w:rPr>
          <w:t>RESPONSABILITÀ E AGGIORNAMENTO</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_Toc172637834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6</w:t>
        </w:r>
        <w:r w:rsidRPr="00A62BC4">
          <w:rPr>
            <w:rFonts w:ascii="Roboto" w:hAnsi="Roboto"/>
            <w:noProof/>
            <w:webHidden/>
          </w:rPr>
          <w:fldChar w:fldCharType="end"/>
        </w:r>
      </w:hyperlink>
    </w:p>
    <w:p w14:paraId="04411787" w14:textId="162EB76A"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35" w:history="1">
        <w:r w:rsidRPr="00A62BC4">
          <w:rPr>
            <w:rStyle w:val="Collegamentoipertestuale"/>
            <w:rFonts w:ascii="Roboto" w:hAnsi="Roboto"/>
            <w:noProof/>
          </w:rPr>
          <w:t>7</w:t>
        </w:r>
        <w:r w:rsidRPr="00A62BC4">
          <w:rPr>
            <w:rFonts w:ascii="Roboto" w:hAnsi="Roboto"/>
            <w:noProof/>
          </w:rPr>
          <w:tab/>
        </w:r>
        <w:r w:rsidRPr="00A62BC4">
          <w:rPr>
            <w:rStyle w:val="Collegamentoipertestuale"/>
            <w:rFonts w:ascii="Roboto" w:hAnsi="Roboto"/>
            <w:noProof/>
          </w:rPr>
          <w:t>MODALITÀ OPERATIVE</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_Toc172637835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6</w:t>
        </w:r>
        <w:r w:rsidRPr="00A62BC4">
          <w:rPr>
            <w:rFonts w:ascii="Roboto" w:hAnsi="Roboto"/>
            <w:noProof/>
            <w:webHidden/>
          </w:rPr>
          <w:fldChar w:fldCharType="end"/>
        </w:r>
      </w:hyperlink>
    </w:p>
    <w:p w14:paraId="50305355" w14:textId="181899B4" w:rsidR="00A62BC4" w:rsidRPr="00A62BC4" w:rsidRDefault="00A62BC4" w:rsidP="00A62BC4">
      <w:pPr>
        <w:pStyle w:val="Sommario2"/>
        <w:tabs>
          <w:tab w:val="left" w:pos="960"/>
          <w:tab w:val="right" w:leader="dot" w:pos="9016"/>
        </w:tabs>
        <w:spacing w:before="120" w:after="0"/>
        <w:rPr>
          <w:rFonts w:ascii="Roboto" w:hAnsi="Roboto"/>
          <w:noProof/>
        </w:rPr>
      </w:pPr>
      <w:hyperlink w:anchor="_Toc172637836" w:history="1">
        <w:r w:rsidRPr="00A62BC4">
          <w:rPr>
            <w:rStyle w:val="Collegamentoipertestuale"/>
            <w:rFonts w:ascii="Roboto" w:hAnsi="Roboto"/>
            <w:noProof/>
          </w:rPr>
          <w:t>7.1</w:t>
        </w:r>
        <w:r w:rsidRPr="00A62BC4">
          <w:rPr>
            <w:rFonts w:ascii="Roboto" w:hAnsi="Roboto"/>
            <w:noProof/>
          </w:rPr>
          <w:tab/>
        </w:r>
        <w:r w:rsidRPr="00A62BC4">
          <w:rPr>
            <w:rStyle w:val="Collegamentoipertestuale"/>
            <w:rFonts w:ascii="Roboto" w:hAnsi="Roboto"/>
            <w:noProof/>
          </w:rPr>
          <w:t>SEGNALAZIONI DA SOGGETTI INTERNI ED ESTERNI E FORME DI TUTELA</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_Toc172637836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6</w:t>
        </w:r>
        <w:r w:rsidRPr="00A62BC4">
          <w:rPr>
            <w:rFonts w:ascii="Roboto" w:hAnsi="Roboto"/>
            <w:noProof/>
            <w:webHidden/>
          </w:rPr>
          <w:fldChar w:fldCharType="end"/>
        </w:r>
      </w:hyperlink>
    </w:p>
    <w:p w14:paraId="68F9D40B" w14:textId="0B1B0BE8" w:rsidR="00A62BC4" w:rsidRPr="00A62BC4" w:rsidRDefault="00A62BC4" w:rsidP="00A62BC4">
      <w:pPr>
        <w:pStyle w:val="Sommario2"/>
        <w:tabs>
          <w:tab w:val="left" w:pos="960"/>
          <w:tab w:val="right" w:leader="dot" w:pos="9016"/>
        </w:tabs>
        <w:spacing w:before="120" w:after="0"/>
        <w:rPr>
          <w:rFonts w:ascii="Roboto" w:hAnsi="Roboto"/>
          <w:noProof/>
        </w:rPr>
      </w:pPr>
      <w:hyperlink w:anchor="_Toc172637837" w:history="1">
        <w:r w:rsidRPr="00A62BC4">
          <w:rPr>
            <w:rStyle w:val="Collegamentoipertestuale"/>
            <w:rFonts w:ascii="Roboto" w:hAnsi="Roboto"/>
            <w:noProof/>
          </w:rPr>
          <w:t>7.2</w:t>
        </w:r>
        <w:r w:rsidRPr="00A62BC4">
          <w:rPr>
            <w:rFonts w:ascii="Roboto" w:hAnsi="Roboto"/>
            <w:noProof/>
          </w:rPr>
          <w:tab/>
        </w:r>
        <w:r w:rsidRPr="00A62BC4">
          <w:rPr>
            <w:rStyle w:val="Collegamentoipertestuale"/>
            <w:rFonts w:ascii="Roboto" w:hAnsi="Roboto"/>
            <w:noProof/>
          </w:rPr>
          <w:t>GESTIONE DEI RECLAMI</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_Toc172637837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9</w:t>
        </w:r>
        <w:r w:rsidRPr="00A62BC4">
          <w:rPr>
            <w:rFonts w:ascii="Roboto" w:hAnsi="Roboto"/>
            <w:noProof/>
            <w:webHidden/>
          </w:rPr>
          <w:fldChar w:fldCharType="end"/>
        </w:r>
      </w:hyperlink>
    </w:p>
    <w:p w14:paraId="5348A6FA" w14:textId="28A2852B" w:rsidR="00A62BC4" w:rsidRPr="00A62BC4" w:rsidRDefault="00A62BC4" w:rsidP="00A62BC4">
      <w:pPr>
        <w:pStyle w:val="Sommario2"/>
        <w:tabs>
          <w:tab w:val="left" w:pos="960"/>
          <w:tab w:val="right" w:leader="dot" w:pos="9016"/>
        </w:tabs>
        <w:spacing w:before="120" w:after="0"/>
        <w:rPr>
          <w:rFonts w:ascii="Roboto" w:hAnsi="Roboto"/>
          <w:noProof/>
        </w:rPr>
      </w:pPr>
      <w:hyperlink w:anchor="_Toc172637838" w:history="1">
        <w:r w:rsidRPr="00A62BC4">
          <w:rPr>
            <w:rStyle w:val="Collegamentoipertestuale"/>
            <w:rFonts w:ascii="Roboto" w:hAnsi="Roboto"/>
            <w:noProof/>
          </w:rPr>
          <w:t>7.3</w:t>
        </w:r>
        <w:r w:rsidRPr="00A62BC4">
          <w:rPr>
            <w:rFonts w:ascii="Roboto" w:hAnsi="Roboto"/>
            <w:noProof/>
          </w:rPr>
          <w:tab/>
        </w:r>
        <w:r w:rsidRPr="00A62BC4">
          <w:rPr>
            <w:rStyle w:val="Collegamentoipertestuale"/>
            <w:rFonts w:ascii="Roboto" w:hAnsi="Roboto"/>
            <w:noProof/>
          </w:rPr>
          <w:t>GESTIONE DI NON CONFORMITÀ INTERNE</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_Toc172637838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9</w:t>
        </w:r>
        <w:r w:rsidRPr="00A62BC4">
          <w:rPr>
            <w:rFonts w:ascii="Roboto" w:hAnsi="Roboto"/>
            <w:noProof/>
            <w:webHidden/>
          </w:rPr>
          <w:fldChar w:fldCharType="end"/>
        </w:r>
      </w:hyperlink>
    </w:p>
    <w:p w14:paraId="253A9DC3" w14:textId="5BE7885B" w:rsidR="00A62BC4" w:rsidRPr="00A62BC4" w:rsidRDefault="00A62BC4" w:rsidP="00A62BC4">
      <w:pPr>
        <w:pStyle w:val="Sommario2"/>
        <w:tabs>
          <w:tab w:val="left" w:pos="960"/>
          <w:tab w:val="right" w:leader="dot" w:pos="9016"/>
        </w:tabs>
        <w:spacing w:before="120" w:after="0"/>
        <w:rPr>
          <w:rFonts w:ascii="Roboto" w:hAnsi="Roboto"/>
          <w:noProof/>
        </w:rPr>
      </w:pPr>
      <w:hyperlink w:anchor="_Toc172637839" w:history="1">
        <w:r w:rsidRPr="00A62BC4">
          <w:rPr>
            <w:rStyle w:val="Collegamentoipertestuale"/>
            <w:rFonts w:ascii="Roboto" w:hAnsi="Roboto"/>
            <w:noProof/>
          </w:rPr>
          <w:t>7.4</w:t>
        </w:r>
        <w:r w:rsidRPr="00A62BC4">
          <w:rPr>
            <w:rFonts w:ascii="Roboto" w:hAnsi="Roboto"/>
            <w:noProof/>
          </w:rPr>
          <w:tab/>
        </w:r>
        <w:r w:rsidRPr="00A62BC4">
          <w:rPr>
            <w:rStyle w:val="Collegamentoipertestuale"/>
            <w:rFonts w:ascii="Roboto" w:hAnsi="Roboto"/>
            <w:noProof/>
          </w:rPr>
          <w:t>AZIONI CORRETTIVE</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_Toc172637839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10</w:t>
        </w:r>
        <w:r w:rsidRPr="00A62BC4">
          <w:rPr>
            <w:rFonts w:ascii="Roboto" w:hAnsi="Roboto"/>
            <w:noProof/>
            <w:webHidden/>
          </w:rPr>
          <w:fldChar w:fldCharType="end"/>
        </w:r>
      </w:hyperlink>
    </w:p>
    <w:p w14:paraId="54C30C9E" w14:textId="1D4F2F66" w:rsidR="00A62BC4" w:rsidRPr="00A62BC4" w:rsidRDefault="00A62BC4" w:rsidP="00A62BC4">
      <w:pPr>
        <w:pStyle w:val="Sommario2"/>
        <w:tabs>
          <w:tab w:val="left" w:pos="960"/>
          <w:tab w:val="right" w:leader="dot" w:pos="9016"/>
        </w:tabs>
        <w:spacing w:before="120" w:after="0"/>
        <w:rPr>
          <w:rFonts w:ascii="Roboto" w:hAnsi="Roboto"/>
          <w:noProof/>
        </w:rPr>
      </w:pPr>
      <w:hyperlink w:anchor="_Toc172637840" w:history="1">
        <w:r w:rsidRPr="00A62BC4">
          <w:rPr>
            <w:rStyle w:val="Collegamentoipertestuale"/>
            <w:rFonts w:ascii="Roboto" w:hAnsi="Roboto"/>
            <w:noProof/>
          </w:rPr>
          <w:t>7.5</w:t>
        </w:r>
        <w:r w:rsidRPr="00A62BC4">
          <w:rPr>
            <w:rFonts w:ascii="Roboto" w:hAnsi="Roboto"/>
            <w:noProof/>
          </w:rPr>
          <w:tab/>
        </w:r>
        <w:r w:rsidRPr="00A62BC4">
          <w:rPr>
            <w:rStyle w:val="Collegamentoipertestuale"/>
            <w:rFonts w:ascii="Roboto" w:hAnsi="Roboto"/>
            <w:noProof/>
          </w:rPr>
          <w:t>AZIONI PREVENTIVE E MIGLIORATIVE</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_Toc172637840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10</w:t>
        </w:r>
        <w:r w:rsidRPr="00A62BC4">
          <w:rPr>
            <w:rFonts w:ascii="Roboto" w:hAnsi="Roboto"/>
            <w:noProof/>
            <w:webHidden/>
          </w:rPr>
          <w:fldChar w:fldCharType="end"/>
        </w:r>
      </w:hyperlink>
    </w:p>
    <w:p w14:paraId="59C7EDE0" w14:textId="32EFC732" w:rsidR="00A62BC4" w:rsidRPr="00A62BC4" w:rsidRDefault="00A62BC4" w:rsidP="00A62BC4">
      <w:pPr>
        <w:pStyle w:val="Sommario1"/>
        <w:tabs>
          <w:tab w:val="left" w:pos="480"/>
          <w:tab w:val="right" w:leader="dot" w:pos="9016"/>
        </w:tabs>
        <w:spacing w:before="120" w:after="0"/>
        <w:rPr>
          <w:rFonts w:ascii="Roboto" w:hAnsi="Roboto"/>
          <w:noProof/>
        </w:rPr>
      </w:pPr>
      <w:hyperlink w:anchor="_Toc172637841" w:history="1">
        <w:r w:rsidRPr="00A62BC4">
          <w:rPr>
            <w:rStyle w:val="Collegamentoipertestuale"/>
            <w:rFonts w:ascii="Roboto" w:hAnsi="Roboto"/>
            <w:noProof/>
          </w:rPr>
          <w:t>8</w:t>
        </w:r>
        <w:r w:rsidRPr="00A62BC4">
          <w:rPr>
            <w:rFonts w:ascii="Roboto" w:hAnsi="Roboto"/>
            <w:noProof/>
          </w:rPr>
          <w:tab/>
        </w:r>
        <w:r w:rsidRPr="00A62BC4">
          <w:rPr>
            <w:rStyle w:val="Collegamentoipertestuale"/>
            <w:rFonts w:ascii="Roboto" w:hAnsi="Roboto"/>
            <w:noProof/>
          </w:rPr>
          <w:t>ARCHIVIAZIONE E REGISTRAZIONI</w:t>
        </w:r>
        <w:r w:rsidRPr="00A62BC4">
          <w:rPr>
            <w:rFonts w:ascii="Roboto" w:hAnsi="Roboto"/>
            <w:noProof/>
            <w:webHidden/>
          </w:rPr>
          <w:tab/>
        </w:r>
        <w:r w:rsidRPr="00A62BC4">
          <w:rPr>
            <w:rFonts w:ascii="Roboto" w:hAnsi="Roboto"/>
            <w:noProof/>
            <w:webHidden/>
          </w:rPr>
          <w:fldChar w:fldCharType="begin"/>
        </w:r>
        <w:r w:rsidRPr="00A62BC4">
          <w:rPr>
            <w:rFonts w:ascii="Roboto" w:hAnsi="Roboto"/>
            <w:noProof/>
            <w:webHidden/>
          </w:rPr>
          <w:instrText xml:space="preserve"> PAGEREF _Toc172637841 \h </w:instrText>
        </w:r>
        <w:r w:rsidRPr="00A62BC4">
          <w:rPr>
            <w:rFonts w:ascii="Roboto" w:hAnsi="Roboto"/>
            <w:noProof/>
            <w:webHidden/>
          </w:rPr>
        </w:r>
        <w:r w:rsidRPr="00A62BC4">
          <w:rPr>
            <w:rFonts w:ascii="Roboto" w:hAnsi="Roboto"/>
            <w:noProof/>
            <w:webHidden/>
          </w:rPr>
          <w:fldChar w:fldCharType="separate"/>
        </w:r>
        <w:r w:rsidRPr="00A62BC4">
          <w:rPr>
            <w:rFonts w:ascii="Roboto" w:hAnsi="Roboto"/>
            <w:noProof/>
            <w:webHidden/>
          </w:rPr>
          <w:t>11</w:t>
        </w:r>
        <w:r w:rsidRPr="00A62BC4">
          <w:rPr>
            <w:rFonts w:ascii="Roboto" w:hAnsi="Roboto"/>
            <w:noProof/>
            <w:webHidden/>
          </w:rPr>
          <w:fldChar w:fldCharType="end"/>
        </w:r>
      </w:hyperlink>
    </w:p>
    <w:p w14:paraId="3C80B2D4" w14:textId="65FD9A77" w:rsidR="00A62BC4" w:rsidRPr="00A62BC4" w:rsidRDefault="00A62BC4" w:rsidP="00A62BC4">
      <w:pPr>
        <w:pStyle w:val="corpotesto"/>
        <w:spacing w:before="120" w:line="276" w:lineRule="auto"/>
        <w:ind w:left="0"/>
      </w:pPr>
      <w:r w:rsidRPr="00A62BC4">
        <w:rPr>
          <w:rFonts w:ascii="Roboto" w:hAnsi="Roboto"/>
          <w:sz w:val="22"/>
          <w:szCs w:val="22"/>
        </w:rPr>
        <w:fldChar w:fldCharType="end"/>
      </w:r>
    </w:p>
    <w:p w14:paraId="66FF314A" w14:textId="6712C00B" w:rsidR="00AD15F7" w:rsidRPr="005C31DD" w:rsidRDefault="00AD15F7" w:rsidP="00207A2D">
      <w:pPr>
        <w:spacing w:after="0" w:line="240" w:lineRule="auto"/>
        <w:jc w:val="both"/>
        <w:rPr>
          <w:rFonts w:ascii="Roboto" w:eastAsia="Times New Roman" w:hAnsi="Roboto" w:cstheme="minorHAnsi"/>
          <w:snapToGrid w:val="0"/>
          <w:sz w:val="20"/>
          <w:szCs w:val="20"/>
          <w:lang w:eastAsia="it-IT"/>
        </w:rPr>
      </w:pPr>
    </w:p>
    <w:p w14:paraId="555E4FDE" w14:textId="4076D65C" w:rsidR="00D9218C" w:rsidRDefault="00D9218C">
      <w:pPr>
        <w:rPr>
          <w:rFonts w:ascii="Roboto" w:eastAsia="Times New Roman" w:hAnsi="Roboto" w:cstheme="minorHAnsi"/>
          <w:snapToGrid w:val="0"/>
          <w:sz w:val="20"/>
          <w:szCs w:val="20"/>
          <w:lang w:eastAsia="it-IT"/>
        </w:rPr>
      </w:pPr>
      <w:r>
        <w:rPr>
          <w:rFonts w:ascii="Roboto" w:eastAsia="Times New Roman" w:hAnsi="Roboto" w:cstheme="minorHAnsi"/>
          <w:snapToGrid w:val="0"/>
          <w:sz w:val="20"/>
          <w:szCs w:val="20"/>
          <w:lang w:eastAsia="it-IT"/>
        </w:rPr>
        <w:br w:type="page"/>
      </w:r>
    </w:p>
    <w:p w14:paraId="3966A748" w14:textId="1554F77B" w:rsidR="00285FA5" w:rsidRPr="00A62BC4" w:rsidRDefault="00936DF1" w:rsidP="00A62BC4">
      <w:pPr>
        <w:pStyle w:val="Titolo1"/>
      </w:pPr>
      <w:bookmarkStart w:id="1" w:name="_Toc172637829"/>
      <w:r w:rsidRPr="00A62BC4">
        <w:lastRenderedPageBreak/>
        <w:t>SCOPO</w:t>
      </w:r>
      <w:bookmarkEnd w:id="1"/>
    </w:p>
    <w:p w14:paraId="7D710B29" w14:textId="77777777" w:rsidR="00EF7545" w:rsidRPr="005C31DD" w:rsidRDefault="00EF7545"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Scopi della procedura sono:</w:t>
      </w:r>
    </w:p>
    <w:p w14:paraId="74C626A4" w14:textId="3B79F406" w:rsidR="00EF7545" w:rsidRPr="005C31DD" w:rsidRDefault="00EF7545" w:rsidP="00A62BC4">
      <w:pPr>
        <w:pStyle w:val="Rientrocorpodeltesto"/>
        <w:numPr>
          <w:ilvl w:val="0"/>
          <w:numId w:val="1"/>
        </w:numPr>
        <w:tabs>
          <w:tab w:val="clear" w:pos="720"/>
        </w:tabs>
        <w:spacing w:before="120" w:line="276" w:lineRule="auto"/>
        <w:ind w:left="426" w:hanging="284"/>
        <w:rPr>
          <w:rFonts w:ascii="Roboto" w:hAnsi="Roboto" w:cs="Calibri"/>
          <w:sz w:val="22"/>
          <w:szCs w:val="22"/>
          <w:lang w:val="it-IT" w:eastAsia="it-IT"/>
        </w:rPr>
      </w:pPr>
      <w:r w:rsidRPr="005C31DD">
        <w:rPr>
          <w:rFonts w:ascii="Roboto" w:hAnsi="Roboto" w:cs="Calibri"/>
          <w:sz w:val="22"/>
          <w:szCs w:val="22"/>
          <w:lang w:val="it-IT" w:eastAsia="it-IT"/>
        </w:rPr>
        <w:t>descrivere i</w:t>
      </w:r>
      <w:r w:rsid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meccanismi per l’acquisizione e gestione da parte della </w:t>
      </w:r>
      <w:r w:rsidR="009112C3" w:rsidRPr="005C31DD">
        <w:rPr>
          <w:rFonts w:ascii="Roboto" w:hAnsi="Roboto" w:cs="Calibri"/>
          <w:sz w:val="22"/>
          <w:szCs w:val="22"/>
          <w:lang w:val="it-IT" w:eastAsia="it-IT"/>
        </w:rPr>
        <w:t>Società</w:t>
      </w:r>
      <w:r w:rsidRPr="005C31DD">
        <w:rPr>
          <w:rFonts w:ascii="Roboto" w:hAnsi="Roboto" w:cs="Calibri"/>
          <w:sz w:val="22"/>
          <w:szCs w:val="22"/>
          <w:lang w:val="it-IT" w:eastAsia="it-IT"/>
        </w:rPr>
        <w:t xml:space="preserve"> di reclami e segnalazioni sul tema della parità di genere;</w:t>
      </w:r>
    </w:p>
    <w:p w14:paraId="6CAE7FFD" w14:textId="291F18A3" w:rsidR="00EF7545" w:rsidRPr="005C31DD" w:rsidRDefault="00EF7545" w:rsidP="00A62BC4">
      <w:pPr>
        <w:pStyle w:val="Rientrocorpodeltesto"/>
        <w:numPr>
          <w:ilvl w:val="0"/>
          <w:numId w:val="1"/>
        </w:numPr>
        <w:tabs>
          <w:tab w:val="clear" w:pos="720"/>
        </w:tabs>
        <w:spacing w:before="120" w:line="276" w:lineRule="auto"/>
        <w:ind w:left="426" w:hanging="284"/>
        <w:rPr>
          <w:rFonts w:ascii="Roboto" w:hAnsi="Roboto" w:cs="Calibri"/>
          <w:sz w:val="22"/>
          <w:szCs w:val="22"/>
          <w:lang w:val="it-IT" w:eastAsia="it-IT"/>
        </w:rPr>
      </w:pPr>
      <w:r w:rsidRPr="005C31DD">
        <w:rPr>
          <w:rFonts w:ascii="Roboto" w:hAnsi="Roboto" w:cs="Calibri"/>
          <w:sz w:val="22"/>
          <w:szCs w:val="22"/>
          <w:lang w:val="it-IT" w:eastAsia="it-IT"/>
        </w:rPr>
        <w:t>stabilire modalità analizzare e gestire situazioni difformi, o potenzialmente difformi, e per risolvere le cause che stanno alla base degli accadimenti.</w:t>
      </w:r>
    </w:p>
    <w:p w14:paraId="322C42B5" w14:textId="1C7339D5" w:rsidR="00285FA5" w:rsidRPr="005C31DD" w:rsidRDefault="00285FA5" w:rsidP="00A62BC4">
      <w:pPr>
        <w:autoSpaceDE w:val="0"/>
        <w:autoSpaceDN w:val="0"/>
        <w:adjustRightInd w:val="0"/>
        <w:spacing w:before="120" w:after="0"/>
        <w:jc w:val="both"/>
        <w:rPr>
          <w:rFonts w:ascii="Roboto" w:eastAsia="Times New Roman" w:hAnsi="Roboto" w:cstheme="minorHAnsi"/>
          <w:snapToGrid w:val="0"/>
          <w:sz w:val="20"/>
          <w:szCs w:val="20"/>
          <w:lang w:eastAsia="it-IT"/>
        </w:rPr>
      </w:pPr>
    </w:p>
    <w:p w14:paraId="6707F384" w14:textId="26451BAE" w:rsidR="00285FA5" w:rsidRPr="005C31DD" w:rsidRDefault="00936DF1" w:rsidP="00A62BC4">
      <w:pPr>
        <w:pStyle w:val="Titolo1"/>
      </w:pPr>
      <w:bookmarkStart w:id="2" w:name="_Toc172637830"/>
      <w:r w:rsidRPr="005C31DD">
        <w:t>GENERALITÀ E DESCRIZIONE DEL PROCESSO</w:t>
      </w:r>
      <w:bookmarkEnd w:id="2"/>
    </w:p>
    <w:p w14:paraId="5840B078" w14:textId="2CA846DC" w:rsidR="00EF7545" w:rsidRPr="005C31DD" w:rsidRDefault="005C31DD" w:rsidP="00A62BC4">
      <w:pPr>
        <w:pStyle w:val="Rientrocorpodeltesto"/>
        <w:spacing w:before="120" w:line="276" w:lineRule="auto"/>
        <w:ind w:firstLine="0"/>
        <w:rPr>
          <w:rFonts w:ascii="Roboto" w:hAnsi="Roboto" w:cs="Calibri"/>
          <w:sz w:val="22"/>
          <w:szCs w:val="22"/>
          <w:lang w:val="it-IT" w:eastAsia="it-IT"/>
        </w:rPr>
      </w:pPr>
      <w:r>
        <w:rPr>
          <w:rFonts w:ascii="Roboto" w:hAnsi="Roboto" w:cs="Calibri"/>
          <w:sz w:val="22"/>
          <w:szCs w:val="22"/>
          <w:lang w:val="it-IT" w:eastAsia="it-IT"/>
        </w:rPr>
        <w:t>Integrated Solutions</w:t>
      </w:r>
      <w:r w:rsidR="009112C3" w:rsidRPr="005C31DD">
        <w:rPr>
          <w:rFonts w:ascii="Roboto" w:hAnsi="Roboto" w:cs="Calibri"/>
          <w:sz w:val="22"/>
          <w:szCs w:val="22"/>
          <w:lang w:val="it-IT" w:eastAsia="it-IT"/>
        </w:rPr>
        <w:t xml:space="preserve"> S.r.l.</w:t>
      </w:r>
      <w:r w:rsidR="00EF7545" w:rsidRPr="005C31DD">
        <w:rPr>
          <w:rFonts w:ascii="Roboto" w:hAnsi="Roboto" w:cs="Calibri"/>
          <w:sz w:val="22"/>
          <w:szCs w:val="22"/>
          <w:lang w:val="it-IT" w:eastAsia="it-IT"/>
        </w:rPr>
        <w:t xml:space="preserve"> adotta specifiche modalità per una pianificata e presidiata gestione delle situazioni difformi alle leggi (e alle previsioni di leggi) in materia di Pari Opportunità, al Contratto Collettivo del Lavoro Nazionale applicato (CCNL</w:t>
      </w:r>
      <w:r w:rsidR="006E24DA" w:rsidRPr="005C31DD">
        <w:rPr>
          <w:rFonts w:ascii="Roboto" w:hAnsi="Roboto" w:cs="Calibri"/>
          <w:sz w:val="22"/>
          <w:szCs w:val="22"/>
          <w:lang w:val="it-IT" w:eastAsia="it-IT"/>
        </w:rPr>
        <w:t xml:space="preserve"> </w:t>
      </w:r>
      <w:r w:rsidR="009112C3" w:rsidRPr="005C31DD">
        <w:rPr>
          <w:rFonts w:ascii="Roboto" w:hAnsi="Roboto" w:cs="Calibri"/>
          <w:sz w:val="22"/>
          <w:szCs w:val="22"/>
          <w:lang w:val="it-IT" w:eastAsia="it-IT"/>
        </w:rPr>
        <w:t>Commercio e Terziario</w:t>
      </w:r>
      <w:r w:rsidR="00EF7545" w:rsidRPr="005C31DD">
        <w:rPr>
          <w:rFonts w:ascii="Roboto" w:hAnsi="Roboto" w:cs="Calibri"/>
          <w:sz w:val="22"/>
          <w:szCs w:val="22"/>
          <w:lang w:val="it-IT" w:eastAsia="it-IT"/>
        </w:rPr>
        <w:t>), alla Prassi di Riferimento UNI PdR 125, alla Politica per le Pari Opportunità (</w:t>
      </w:r>
      <w:r>
        <w:rPr>
          <w:rFonts w:ascii="Roboto" w:hAnsi="Roboto" w:cs="Calibri"/>
          <w:sz w:val="22"/>
          <w:szCs w:val="22"/>
          <w:highlight w:val="lightGray"/>
          <w:lang w:val="it-IT" w:eastAsia="it-IT"/>
        </w:rPr>
        <w:t>Doc-</w:t>
      </w:r>
      <w:r w:rsidR="006E24DA" w:rsidRPr="005C31DD">
        <w:rPr>
          <w:rFonts w:ascii="Roboto" w:hAnsi="Roboto" w:cs="Calibri"/>
          <w:sz w:val="22"/>
          <w:szCs w:val="22"/>
          <w:highlight w:val="lightGray"/>
          <w:lang w:val="it-IT" w:eastAsia="it-IT"/>
        </w:rPr>
        <w:t>PdR125-06 - Politica per le Pari Opportunità</w:t>
      </w:r>
      <w:r w:rsidR="00EF7545" w:rsidRPr="005C31DD">
        <w:rPr>
          <w:rFonts w:ascii="Roboto" w:hAnsi="Roboto" w:cs="Calibri"/>
          <w:sz w:val="22"/>
          <w:szCs w:val="22"/>
          <w:lang w:val="it-IT" w:eastAsia="it-IT"/>
        </w:rPr>
        <w:t>) e ai valori etici socialmente condivisi in materia di parità di genere.</w:t>
      </w:r>
    </w:p>
    <w:p w14:paraId="44BEDB9D" w14:textId="4BDBC1F2" w:rsidR="00EF7545" w:rsidRPr="005C31DD" w:rsidRDefault="005C31DD" w:rsidP="00A62BC4">
      <w:pPr>
        <w:pStyle w:val="Rientrocorpodeltesto"/>
        <w:spacing w:before="120" w:line="276" w:lineRule="auto"/>
        <w:ind w:firstLine="0"/>
        <w:rPr>
          <w:rFonts w:ascii="Roboto" w:hAnsi="Roboto" w:cs="Calibri"/>
          <w:sz w:val="22"/>
          <w:szCs w:val="22"/>
          <w:lang w:val="it-IT" w:eastAsia="it-IT"/>
        </w:rPr>
      </w:pPr>
      <w:r>
        <w:rPr>
          <w:rFonts w:ascii="Roboto" w:hAnsi="Roboto" w:cs="Calibri"/>
          <w:sz w:val="22"/>
          <w:szCs w:val="22"/>
          <w:lang w:val="it-IT" w:eastAsia="it-IT"/>
        </w:rPr>
        <w:t>Integrated Solutions</w:t>
      </w:r>
      <w:r w:rsidR="009112C3" w:rsidRPr="005C31DD">
        <w:rPr>
          <w:rFonts w:ascii="Roboto" w:hAnsi="Roboto" w:cs="Calibri"/>
          <w:sz w:val="22"/>
          <w:szCs w:val="22"/>
          <w:lang w:val="it-IT" w:eastAsia="it-IT"/>
        </w:rPr>
        <w:t xml:space="preserve"> S.r.l.</w:t>
      </w:r>
      <w:r w:rsidR="00EF7545" w:rsidRPr="005C31DD">
        <w:rPr>
          <w:rFonts w:ascii="Roboto" w:hAnsi="Roboto" w:cs="Calibri"/>
          <w:sz w:val="22"/>
          <w:szCs w:val="22"/>
          <w:lang w:val="it-IT" w:eastAsia="it-IT"/>
        </w:rPr>
        <w:t xml:space="preserve"> gestisce Non Conformità quali: KPI della UNI PdR 125 non in linea, segnalazioni interne, reclami e segnalazioni rispetto ai temi della parità di genere o alle politiche (es. violazione delle politiche di selezione e assunzione, segnalazioni di violenze o sopraffazioni, molestie/</w:t>
      </w:r>
      <w:r w:rsidR="00EF7545" w:rsidRPr="005C31DD">
        <w:rPr>
          <w:rFonts w:ascii="Roboto" w:hAnsi="Roboto" w:cs="Calibri"/>
          <w:i/>
          <w:iCs/>
          <w:sz w:val="22"/>
          <w:szCs w:val="22"/>
          <w:lang w:val="it-IT" w:eastAsia="it-IT"/>
        </w:rPr>
        <w:t>stalking</w:t>
      </w:r>
      <w:r w:rsidR="00EF7545" w:rsidRPr="005C31DD">
        <w:rPr>
          <w:rFonts w:ascii="Roboto" w:hAnsi="Roboto" w:cs="Calibri"/>
          <w:sz w:val="22"/>
          <w:szCs w:val="22"/>
          <w:lang w:val="it-IT" w:eastAsia="it-IT"/>
        </w:rPr>
        <w:t xml:space="preserve">, atti discriminatori diretti o indiretti, situazioni difformi rispetto alla legge, situazioni difformi ai valori della </w:t>
      </w:r>
      <w:r w:rsidR="009112C3" w:rsidRPr="005C31DD">
        <w:rPr>
          <w:rFonts w:ascii="Roboto" w:hAnsi="Roboto" w:cs="Calibri"/>
          <w:sz w:val="22"/>
          <w:szCs w:val="22"/>
          <w:lang w:val="it-IT" w:eastAsia="it-IT"/>
        </w:rPr>
        <w:t>Società</w:t>
      </w:r>
      <w:r w:rsidR="00EF7545" w:rsidRPr="005C31DD">
        <w:rPr>
          <w:rFonts w:ascii="Roboto" w:hAnsi="Roboto" w:cs="Calibri"/>
          <w:sz w:val="22"/>
          <w:szCs w:val="22"/>
          <w:lang w:val="it-IT" w:eastAsia="it-IT"/>
        </w:rPr>
        <w:t xml:space="preserve"> richiamati dal </w:t>
      </w:r>
      <w:r>
        <w:rPr>
          <w:rFonts w:ascii="Roboto" w:hAnsi="Roboto" w:cs="Calibri"/>
          <w:sz w:val="22"/>
          <w:szCs w:val="22"/>
          <w:highlight w:val="lightGray"/>
          <w:lang w:val="it-IT" w:eastAsia="it-IT"/>
        </w:rPr>
        <w:t>Doc-</w:t>
      </w:r>
      <w:r w:rsidR="00EF7545" w:rsidRPr="005C31DD">
        <w:rPr>
          <w:rFonts w:ascii="Roboto" w:hAnsi="Roboto" w:cs="Calibri"/>
          <w:sz w:val="22"/>
          <w:szCs w:val="22"/>
          <w:highlight w:val="lightGray"/>
          <w:lang w:val="it-IT" w:eastAsia="it-IT"/>
        </w:rPr>
        <w:t>PdR125-06 - Politica per le Pari Opportunità</w:t>
      </w:r>
      <w:r w:rsidR="00EF7545" w:rsidRPr="005C31DD">
        <w:rPr>
          <w:rFonts w:ascii="Roboto" w:hAnsi="Roboto" w:cs="Calibri"/>
          <w:sz w:val="22"/>
          <w:szCs w:val="22"/>
          <w:lang w:val="it-IT" w:eastAsia="it-IT"/>
        </w:rPr>
        <w:t>, ecc.).</w:t>
      </w:r>
    </w:p>
    <w:p w14:paraId="68FBDEB7" w14:textId="7EA4142D" w:rsidR="00EF7545" w:rsidRPr="005C31DD" w:rsidRDefault="00EF7545"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Le denunce di comportamenti illeciti, prassi difformi, richieste di chiarimento, ecc. possono provenire da parti interessati interne (dipendenti, </w:t>
      </w:r>
      <w:r w:rsidR="00465294" w:rsidRPr="005C31DD">
        <w:rPr>
          <w:rFonts w:ascii="Roboto" w:hAnsi="Roboto" w:cs="Calibri"/>
          <w:sz w:val="22"/>
          <w:szCs w:val="22"/>
          <w:lang w:val="it-IT" w:eastAsia="it-IT"/>
        </w:rPr>
        <w:t>soci/ie</w:t>
      </w:r>
      <w:r w:rsidRPr="005C31DD">
        <w:rPr>
          <w:rFonts w:ascii="Roboto" w:hAnsi="Roboto" w:cs="Calibri"/>
          <w:sz w:val="22"/>
          <w:szCs w:val="22"/>
          <w:lang w:val="it-IT" w:eastAsia="it-IT"/>
        </w:rPr>
        <w:t>, ecc.) ed esterne (</w:t>
      </w:r>
      <w:r w:rsidR="00465294" w:rsidRPr="005C31DD">
        <w:rPr>
          <w:rFonts w:ascii="Roboto" w:hAnsi="Roboto" w:cs="Calibri"/>
          <w:sz w:val="22"/>
          <w:szCs w:val="22"/>
          <w:lang w:val="it-IT" w:eastAsia="it-IT"/>
        </w:rPr>
        <w:t>utenti</w:t>
      </w:r>
      <w:r w:rsidRPr="005C31DD">
        <w:rPr>
          <w:rFonts w:ascii="Roboto" w:hAnsi="Roboto" w:cs="Calibri"/>
          <w:sz w:val="22"/>
          <w:szCs w:val="22"/>
          <w:lang w:val="it-IT" w:eastAsia="it-IT"/>
        </w:rPr>
        <w:t xml:space="preserve">, fornitori, </w:t>
      </w:r>
      <w:r w:rsidR="00465294" w:rsidRPr="005C31DD">
        <w:rPr>
          <w:rFonts w:ascii="Roboto" w:hAnsi="Roboto" w:cs="Calibri"/>
          <w:sz w:val="22"/>
          <w:szCs w:val="22"/>
          <w:lang w:val="it-IT" w:eastAsia="it-IT"/>
        </w:rPr>
        <w:t>committenti</w:t>
      </w:r>
      <w:r w:rsidRPr="005C31DD">
        <w:rPr>
          <w:rFonts w:ascii="Roboto" w:hAnsi="Roboto" w:cs="Calibri"/>
          <w:sz w:val="22"/>
          <w:szCs w:val="22"/>
          <w:lang w:val="it-IT" w:eastAsia="it-IT"/>
        </w:rPr>
        <w:t xml:space="preserve">, </w:t>
      </w:r>
      <w:r w:rsidR="005C31DD" w:rsidRPr="005C31DD">
        <w:rPr>
          <w:rFonts w:ascii="Roboto" w:hAnsi="Roboto" w:cs="Calibri"/>
          <w:i/>
          <w:iCs/>
          <w:sz w:val="22"/>
          <w:szCs w:val="22"/>
          <w:lang w:val="it-IT" w:eastAsia="it-IT"/>
        </w:rPr>
        <w:t>partner</w:t>
      </w:r>
      <w:r w:rsid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ecc.). </w:t>
      </w:r>
      <w:r w:rsidR="00465294" w:rsidRPr="005C31DD">
        <w:rPr>
          <w:rFonts w:ascii="Roboto" w:hAnsi="Roboto" w:cs="Calibri"/>
          <w:sz w:val="22"/>
          <w:szCs w:val="22"/>
          <w:lang w:val="it-IT" w:eastAsia="it-IT"/>
        </w:rPr>
        <w:t xml:space="preserve">La </w:t>
      </w:r>
      <w:r w:rsidR="009112C3" w:rsidRPr="005C31DD">
        <w:rPr>
          <w:rFonts w:ascii="Roboto" w:hAnsi="Roboto" w:cs="Calibri"/>
          <w:sz w:val="22"/>
          <w:szCs w:val="22"/>
          <w:lang w:val="it-IT" w:eastAsia="it-IT"/>
        </w:rPr>
        <w:t>Società</w:t>
      </w:r>
      <w:r w:rsidR="00077116"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deve comunque gestire situazioni difformi da qualsiasi parte esse </w:t>
      </w:r>
      <w:r w:rsidR="00465294" w:rsidRPr="005C31DD">
        <w:rPr>
          <w:rFonts w:ascii="Roboto" w:hAnsi="Roboto" w:cs="Calibri"/>
          <w:sz w:val="22"/>
          <w:szCs w:val="22"/>
          <w:lang w:val="it-IT" w:eastAsia="it-IT"/>
        </w:rPr>
        <w:t>dovessero arrivare</w:t>
      </w:r>
      <w:r w:rsidRPr="005C31DD">
        <w:rPr>
          <w:rFonts w:ascii="Roboto" w:hAnsi="Roboto" w:cs="Calibri"/>
          <w:sz w:val="22"/>
          <w:szCs w:val="22"/>
          <w:lang w:val="it-IT" w:eastAsia="it-IT"/>
        </w:rPr>
        <w:t>.</w:t>
      </w:r>
    </w:p>
    <w:p w14:paraId="19A2B9D0" w14:textId="3BA5914D" w:rsidR="00EF7545" w:rsidRPr="005C31DD" w:rsidRDefault="00EF7545"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A seguito di Non Conformità, successivamente alla definizione della soluzione immediata del problema, se ritenuto opportuno vengono individuate ed eliminate la/le causa/e che sono alla base della Non Conformità; un’Azione Correttiva è finalizzata alla rimozione della/e causa/e che sono alla radice del problema.</w:t>
      </w:r>
    </w:p>
    <w:p w14:paraId="65D8059E" w14:textId="77777777" w:rsidR="005636F0" w:rsidRPr="005C31DD" w:rsidRDefault="005636F0" w:rsidP="00A62BC4">
      <w:pPr>
        <w:autoSpaceDE w:val="0"/>
        <w:autoSpaceDN w:val="0"/>
        <w:adjustRightInd w:val="0"/>
        <w:spacing w:before="120" w:after="0"/>
        <w:jc w:val="both"/>
        <w:rPr>
          <w:rFonts w:ascii="Roboto" w:eastAsia="Times New Roman" w:hAnsi="Roboto" w:cstheme="minorHAnsi"/>
          <w:snapToGrid w:val="0"/>
          <w:sz w:val="20"/>
          <w:szCs w:val="20"/>
          <w:lang w:eastAsia="it-IT"/>
        </w:rPr>
      </w:pPr>
    </w:p>
    <w:p w14:paraId="620B9D53" w14:textId="171D7C1E" w:rsidR="00285FA5" w:rsidRPr="005C31DD" w:rsidRDefault="00936DF1" w:rsidP="00A62BC4">
      <w:pPr>
        <w:pStyle w:val="Titolo1"/>
      </w:pPr>
      <w:bookmarkStart w:id="3" w:name="_Toc172637831"/>
      <w:r w:rsidRPr="005C31DD">
        <w:t>APPLICABILITÀ</w:t>
      </w:r>
      <w:bookmarkEnd w:id="3"/>
    </w:p>
    <w:p w14:paraId="559838EB" w14:textId="6EBCE96C" w:rsidR="00964300" w:rsidRPr="005C31DD" w:rsidRDefault="00EF7545"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Questa procedura si applica per la gestione delle Non Conformità e per stabilire modalità per risolvere le cause degli accadimenti. </w:t>
      </w:r>
      <w:r w:rsidR="00465294" w:rsidRPr="005C31DD">
        <w:rPr>
          <w:rFonts w:ascii="Roboto" w:hAnsi="Roboto" w:cs="Calibri"/>
          <w:sz w:val="22"/>
          <w:szCs w:val="22"/>
          <w:lang w:val="it-IT" w:eastAsia="it-IT"/>
        </w:rPr>
        <w:t xml:space="preserve">Questa </w:t>
      </w:r>
      <w:r w:rsidRPr="005C31DD">
        <w:rPr>
          <w:rFonts w:ascii="Roboto" w:hAnsi="Roboto" w:cs="Calibri"/>
          <w:sz w:val="22"/>
          <w:szCs w:val="22"/>
          <w:lang w:val="it-IT" w:eastAsia="it-IT"/>
        </w:rPr>
        <w:t xml:space="preserve">procedura è </w:t>
      </w:r>
      <w:r w:rsidR="00465294" w:rsidRPr="005C31DD">
        <w:rPr>
          <w:rFonts w:ascii="Roboto" w:hAnsi="Roboto" w:cs="Calibri"/>
          <w:sz w:val="22"/>
          <w:szCs w:val="22"/>
          <w:lang w:val="it-IT" w:eastAsia="it-IT"/>
        </w:rPr>
        <w:t>dedicata</w:t>
      </w:r>
      <w:r w:rsidRPr="005C31DD">
        <w:rPr>
          <w:rFonts w:ascii="Roboto" w:hAnsi="Roboto" w:cs="Calibri"/>
          <w:sz w:val="22"/>
          <w:szCs w:val="22"/>
          <w:lang w:val="it-IT" w:eastAsia="it-IT"/>
        </w:rPr>
        <w:t xml:space="preserve"> sia al personale interno, si</w:t>
      </w:r>
      <w:r w:rsidR="00465294" w:rsidRPr="005C31DD">
        <w:rPr>
          <w:rFonts w:ascii="Roboto" w:hAnsi="Roboto" w:cs="Calibri"/>
          <w:sz w:val="22"/>
          <w:szCs w:val="22"/>
          <w:lang w:val="it-IT" w:eastAsia="it-IT"/>
        </w:rPr>
        <w:t xml:space="preserve">a agli </w:t>
      </w:r>
      <w:r w:rsidR="00465294" w:rsidRPr="005C31DD">
        <w:rPr>
          <w:rFonts w:ascii="Roboto" w:hAnsi="Roboto" w:cs="Calibri"/>
          <w:i/>
          <w:iCs/>
          <w:sz w:val="22"/>
          <w:szCs w:val="22"/>
          <w:lang w:val="it-IT" w:eastAsia="it-IT"/>
        </w:rPr>
        <w:t>stakeholder</w:t>
      </w:r>
      <w:r w:rsidR="00465294" w:rsidRPr="005C31DD">
        <w:rPr>
          <w:rFonts w:ascii="Roboto" w:hAnsi="Roboto" w:cs="Calibri"/>
          <w:sz w:val="22"/>
          <w:szCs w:val="22"/>
          <w:lang w:val="it-IT" w:eastAsia="it-IT"/>
        </w:rPr>
        <w:t xml:space="preserve"> esterni</w:t>
      </w:r>
      <w:r w:rsidR="00964300" w:rsidRPr="005C31DD">
        <w:rPr>
          <w:rFonts w:ascii="Roboto" w:hAnsi="Roboto" w:cs="Calibri"/>
          <w:sz w:val="22"/>
          <w:szCs w:val="22"/>
          <w:lang w:val="it-IT" w:eastAsia="it-IT"/>
        </w:rPr>
        <w:t>.</w:t>
      </w:r>
    </w:p>
    <w:p w14:paraId="68FAE1E6" w14:textId="77777777" w:rsidR="00790265" w:rsidRPr="005C31DD" w:rsidRDefault="00790265" w:rsidP="00A62BC4">
      <w:pPr>
        <w:autoSpaceDE w:val="0"/>
        <w:autoSpaceDN w:val="0"/>
        <w:adjustRightInd w:val="0"/>
        <w:spacing w:before="120" w:after="0"/>
        <w:jc w:val="both"/>
        <w:rPr>
          <w:rFonts w:ascii="Roboto" w:eastAsia="Times New Roman" w:hAnsi="Roboto" w:cstheme="minorHAnsi"/>
          <w:snapToGrid w:val="0"/>
          <w:sz w:val="20"/>
          <w:szCs w:val="20"/>
          <w:lang w:eastAsia="it-IT"/>
        </w:rPr>
      </w:pPr>
    </w:p>
    <w:p w14:paraId="306EB736" w14:textId="6486D601" w:rsidR="00285FA5" w:rsidRPr="005C31DD" w:rsidRDefault="00936DF1" w:rsidP="00A62BC4">
      <w:pPr>
        <w:pStyle w:val="Titolo1"/>
      </w:pPr>
      <w:bookmarkStart w:id="4" w:name="_Toc172637832"/>
      <w:r w:rsidRPr="005C31DD">
        <w:t>ACRONIMI, TERMINI E DEFINIZIONI</w:t>
      </w:r>
      <w:bookmarkEnd w:id="4"/>
    </w:p>
    <w:p w14:paraId="4D7AFA85" w14:textId="6BE6B28C" w:rsidR="00964300" w:rsidRPr="005C31DD" w:rsidRDefault="00207A2D"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rPr>
        <w:t>Si considerino le seguenti definizioni generali contenute nella UNI EN ISO 9000 e nella UNI/PdR 125:2022</w:t>
      </w:r>
      <w:r w:rsidR="00964300" w:rsidRPr="005C31DD">
        <w:rPr>
          <w:rFonts w:ascii="Roboto" w:hAnsi="Roboto" w:cs="Calibri"/>
          <w:sz w:val="22"/>
          <w:szCs w:val="22"/>
          <w:lang w:val="it-IT" w:eastAsia="it-IT"/>
        </w:rPr>
        <w:t>.</w:t>
      </w:r>
    </w:p>
    <w:p w14:paraId="1E7EF562" w14:textId="77777777"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lastRenderedPageBreak/>
        <w:t>Non Conformità (abbreviata con la sigla NC)</w:t>
      </w:r>
      <w:r w:rsidRPr="005C31DD">
        <w:rPr>
          <w:rFonts w:ascii="Roboto" w:hAnsi="Roboto" w:cs="Calibri"/>
          <w:sz w:val="22"/>
          <w:szCs w:val="22"/>
          <w:lang w:val="it-IT" w:eastAsia="it-IT"/>
        </w:rPr>
        <w:t>: mancato soddisfacimento di un requisito riconducibile a tematiche sulle Pari Opportunità.</w:t>
      </w:r>
    </w:p>
    <w:p w14:paraId="079876D0" w14:textId="77777777"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Reclamo</w:t>
      </w:r>
      <w:r w:rsidRPr="005C31DD">
        <w:rPr>
          <w:rFonts w:ascii="Roboto" w:hAnsi="Roboto" w:cs="Calibri"/>
          <w:sz w:val="22"/>
          <w:szCs w:val="22"/>
          <w:lang w:val="it-IT" w:eastAsia="it-IT"/>
        </w:rPr>
        <w:t>: contestazione, avanzata da una delle parti interessate, riconducibile a tematiche sulle Pari Opportunità.</w:t>
      </w:r>
    </w:p>
    <w:p w14:paraId="7F12C49A" w14:textId="77777777"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Azione di Rimedio</w:t>
      </w:r>
      <w:r w:rsidRPr="005C31DD">
        <w:rPr>
          <w:rFonts w:ascii="Roboto" w:hAnsi="Roboto" w:cs="Calibri"/>
          <w:sz w:val="22"/>
          <w:szCs w:val="22"/>
          <w:lang w:val="it-IT" w:eastAsia="it-IT"/>
        </w:rPr>
        <w:t>: trattamento della non conformità per cessare la prassi difforme e interrompere o limitare gli svantaggi da essa derivanti.</w:t>
      </w:r>
    </w:p>
    <w:p w14:paraId="0E0D4D3F" w14:textId="77777777" w:rsidR="00EF7545"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Azione Correttiva (abbreviata con la sigla AC)</w:t>
      </w:r>
      <w:r w:rsidRPr="005C31DD">
        <w:rPr>
          <w:rFonts w:ascii="Roboto" w:hAnsi="Roboto" w:cs="Calibri"/>
          <w:sz w:val="22"/>
          <w:szCs w:val="22"/>
          <w:lang w:val="it-IT" w:eastAsia="it-IT"/>
        </w:rPr>
        <w:t>: Azione per eliminare la causa di una Non Conformità rilevata, o di altre situazioni indesiderabili rilevate.</w:t>
      </w:r>
    </w:p>
    <w:p w14:paraId="2F5922C2" w14:textId="49039361"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Azione Preventiva/Migliorativa (abbreviata con la sigla AP/AM)</w:t>
      </w:r>
      <w:r w:rsidRPr="005C31DD">
        <w:rPr>
          <w:rFonts w:ascii="Roboto" w:hAnsi="Roboto" w:cs="Calibri"/>
          <w:sz w:val="22"/>
          <w:szCs w:val="22"/>
          <w:lang w:val="it-IT" w:eastAsia="it-IT"/>
        </w:rPr>
        <w:t xml:space="preserve">: Azione per eliminare la causa di una Non Conformità potenziale, di altre </w:t>
      </w:r>
      <w:r w:rsidR="00465294" w:rsidRPr="005C31DD">
        <w:rPr>
          <w:rFonts w:ascii="Roboto" w:hAnsi="Roboto" w:cs="Calibri"/>
          <w:sz w:val="22"/>
          <w:szCs w:val="22"/>
          <w:lang w:val="it-IT" w:eastAsia="it-IT"/>
        </w:rPr>
        <w:t xml:space="preserve">potenziali </w:t>
      </w:r>
      <w:r w:rsidRPr="005C31DD">
        <w:rPr>
          <w:rFonts w:ascii="Roboto" w:hAnsi="Roboto" w:cs="Calibri"/>
          <w:sz w:val="22"/>
          <w:szCs w:val="22"/>
          <w:lang w:val="it-IT" w:eastAsia="it-IT"/>
        </w:rPr>
        <w:t>situazioni indesiderabili o di situazion</w:t>
      </w:r>
      <w:r w:rsidR="00465294" w:rsidRPr="005C31DD">
        <w:rPr>
          <w:rFonts w:ascii="Roboto" w:hAnsi="Roboto" w:cs="Calibri"/>
          <w:sz w:val="22"/>
          <w:szCs w:val="22"/>
          <w:lang w:val="it-IT" w:eastAsia="it-IT"/>
        </w:rPr>
        <w:t>i</w:t>
      </w:r>
      <w:r w:rsidRPr="005C31DD">
        <w:rPr>
          <w:rFonts w:ascii="Roboto" w:hAnsi="Roboto" w:cs="Calibri"/>
          <w:sz w:val="22"/>
          <w:szCs w:val="22"/>
          <w:lang w:val="it-IT" w:eastAsia="it-IT"/>
        </w:rPr>
        <w:t xml:space="preserve"> che necessitano o suggeriscono opportunità di miglioramento.</w:t>
      </w:r>
    </w:p>
    <w:p w14:paraId="09974126" w14:textId="03B7F6CF"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Discriminazione</w:t>
      </w:r>
      <w:r w:rsidRPr="005C31DD">
        <w:rPr>
          <w:rFonts w:ascii="Roboto" w:hAnsi="Roboto" w:cs="Calibri"/>
          <w:sz w:val="22"/>
          <w:szCs w:val="22"/>
          <w:lang w:val="it-IT" w:eastAsia="it-IT"/>
        </w:rPr>
        <w:t>: Assenza di pari opportunità e trattamento operata in seguito a un giudizio o a una classificazione.</w:t>
      </w:r>
      <w:r w:rsidR="00385580" w:rsidRPr="005C31DD">
        <w:rPr>
          <w:rFonts w:ascii="Roboto" w:hAnsi="Roboto" w:cs="Calibri"/>
          <w:sz w:val="22"/>
          <w:szCs w:val="22"/>
          <w:lang w:val="it-IT" w:eastAsia="it-IT"/>
        </w:rPr>
        <w:t xml:space="preserve"> (es.: azioni disciplinari ingiustificate, molestie sul lavoro, forme di ritorsione che determinano condizioni di lavoro intollerabili).</w:t>
      </w:r>
    </w:p>
    <w:p w14:paraId="08D21B77" w14:textId="5E6539F4"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Discriminazione diretta</w:t>
      </w:r>
      <w:r w:rsidRPr="005C31DD">
        <w:rPr>
          <w:rFonts w:ascii="Roboto" w:hAnsi="Roboto" w:cs="Calibri"/>
          <w:sz w:val="22"/>
          <w:szCs w:val="22"/>
          <w:lang w:val="it-IT" w:eastAsia="it-IT"/>
        </w:rPr>
        <w:t>:</w:t>
      </w:r>
      <w:r w:rsidR="006E24DA" w:rsidRPr="005C31DD">
        <w:rPr>
          <w:rFonts w:ascii="Roboto" w:hAnsi="Roboto" w:cs="Calibri"/>
          <w:sz w:val="22"/>
          <w:szCs w:val="22"/>
          <w:lang w:val="it-IT" w:eastAsia="it-IT"/>
        </w:rPr>
        <w:t xml:space="preserve"> situazione nella quale una persona è trattata meno favorevolmente, in base a un determinato fattore c.d. di rischio (discriminatorio), di quanto un’altra persona sia, sia stata o sarebbe trattata in una situazione analoga</w:t>
      </w:r>
      <w:r w:rsidR="00385580" w:rsidRPr="005C31DD">
        <w:rPr>
          <w:rFonts w:ascii="Roboto" w:hAnsi="Roboto" w:cs="Calibri"/>
          <w:sz w:val="22"/>
          <w:szCs w:val="22"/>
          <w:lang w:val="it-IT" w:eastAsia="it-IT"/>
        </w:rPr>
        <w:t>.</w:t>
      </w:r>
    </w:p>
    <w:p w14:paraId="372CC688" w14:textId="2CF19826"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Discriminazione indiretta</w:t>
      </w:r>
      <w:r w:rsidRPr="005C31DD">
        <w:rPr>
          <w:rFonts w:ascii="Roboto" w:hAnsi="Roboto" w:cs="Calibri"/>
          <w:sz w:val="22"/>
          <w:szCs w:val="22"/>
          <w:lang w:val="it-IT" w:eastAsia="it-IT"/>
        </w:rPr>
        <w:t>:</w:t>
      </w:r>
      <w:r w:rsidR="006E24DA" w:rsidRPr="005C31DD">
        <w:rPr>
          <w:rFonts w:ascii="Roboto" w:hAnsi="Roboto" w:cs="Calibri"/>
          <w:sz w:val="22"/>
          <w:szCs w:val="22"/>
          <w:lang w:val="it-IT" w:eastAsia="it-IT"/>
        </w:rPr>
        <w:t xml:space="preserve"> previsione, criterio o pratica apparentemente neutri che possono mettere le persone con determinate </w:t>
      </w:r>
      <w:r w:rsidR="00465294" w:rsidRPr="005C31DD">
        <w:rPr>
          <w:rFonts w:ascii="Roboto" w:hAnsi="Roboto" w:cs="Calibri"/>
          <w:sz w:val="22"/>
          <w:szCs w:val="22"/>
          <w:lang w:val="it-IT" w:eastAsia="it-IT"/>
        </w:rPr>
        <w:t>classificazioni</w:t>
      </w:r>
      <w:r w:rsidR="006E24DA" w:rsidRPr="005C31DD">
        <w:rPr>
          <w:rFonts w:ascii="Roboto" w:hAnsi="Roboto" w:cs="Calibri"/>
          <w:sz w:val="22"/>
          <w:szCs w:val="22"/>
          <w:lang w:val="it-IT" w:eastAsia="it-IT"/>
        </w:rPr>
        <w:t xml:space="preserve"> (di genere, etniche, sanitarie, ecc.) in una situazione di particolare svantaggio rispetto ad altre persone.</w:t>
      </w:r>
    </w:p>
    <w:p w14:paraId="0AAB0C06" w14:textId="4B66BF73"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Molestia</w:t>
      </w:r>
      <w:r w:rsidRPr="005C31DD">
        <w:rPr>
          <w:rFonts w:ascii="Roboto" w:hAnsi="Roboto" w:cs="Calibri"/>
          <w:sz w:val="22"/>
          <w:szCs w:val="22"/>
          <w:lang w:val="it-IT" w:eastAsia="it-IT"/>
        </w:rPr>
        <w:t>: Comportamento indesiderato avente lo scopo o l’effetto di rendere un ambiente di lavoro offensivo, umiliante o degradante.</w:t>
      </w:r>
    </w:p>
    <w:p w14:paraId="5EF90504" w14:textId="77777777"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Stereotipi di genere</w:t>
      </w:r>
      <w:r w:rsidRPr="005C31DD">
        <w:rPr>
          <w:rFonts w:ascii="Roboto" w:hAnsi="Roboto" w:cs="Calibri"/>
          <w:sz w:val="22"/>
          <w:szCs w:val="22"/>
          <w:lang w:val="it-IT" w:eastAsia="it-IT"/>
        </w:rPr>
        <w:t>: Insieme rigido di credenze condivise e trasmesse socialmente, su quelli che sono e devono essere i comportamenti, il ruolo, le occupazioni, i tratti, l’apparenza fisica di una persona, in relazione alla sua appartenenza di genere.</w:t>
      </w:r>
    </w:p>
    <w:p w14:paraId="12424532" w14:textId="77777777" w:rsidR="00EF7545" w:rsidRPr="005C31DD" w:rsidRDefault="00EF7545"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Valori</w:t>
      </w:r>
      <w:r w:rsidRPr="005C31DD">
        <w:rPr>
          <w:rFonts w:ascii="Roboto" w:hAnsi="Roboto" w:cs="Calibri"/>
          <w:sz w:val="22"/>
          <w:szCs w:val="22"/>
          <w:lang w:val="it-IT" w:eastAsia="it-IT"/>
        </w:rPr>
        <w:t xml:space="preserve">: Elementi chiave della cultura di un'organizzazione che rafforzano l'identità nell'organizzazione stessa, che indirizzano i comportamenti attesi dalle risorse e che </w:t>
      </w:r>
      <w:proofErr w:type="gramStart"/>
      <w:r w:rsidRPr="005C31DD">
        <w:rPr>
          <w:rFonts w:ascii="Roboto" w:hAnsi="Roboto" w:cs="Calibri"/>
          <w:sz w:val="22"/>
          <w:szCs w:val="22"/>
          <w:lang w:val="it-IT" w:eastAsia="it-IT"/>
        </w:rPr>
        <w:t>e</w:t>
      </w:r>
      <w:proofErr w:type="gramEnd"/>
      <w:r w:rsidRPr="005C31DD">
        <w:rPr>
          <w:rFonts w:ascii="Roboto" w:hAnsi="Roboto" w:cs="Calibri"/>
          <w:sz w:val="22"/>
          <w:szCs w:val="22"/>
          <w:lang w:val="it-IT" w:eastAsia="it-IT"/>
        </w:rPr>
        <w:t xml:space="preserve"> al tempo stesso la contraddistinguono da tutte le altre organizzazioni.</w:t>
      </w:r>
    </w:p>
    <w:p w14:paraId="35BBC0E5" w14:textId="6F211C1A" w:rsidR="00964300" w:rsidRPr="005C31DD" w:rsidRDefault="00912769" w:rsidP="00A62BC4">
      <w:pPr>
        <w:pStyle w:val="Rientrocorpodeltesto"/>
        <w:snapToGrid w:val="0"/>
        <w:spacing w:before="120" w:line="276" w:lineRule="auto"/>
        <w:ind w:firstLine="0"/>
        <w:rPr>
          <w:rFonts w:ascii="Roboto" w:hAnsi="Roboto" w:cs="Calibri"/>
          <w:sz w:val="22"/>
          <w:szCs w:val="22"/>
          <w:lang w:val="it-IT" w:eastAsia="it-IT"/>
        </w:rPr>
      </w:pPr>
      <w:r w:rsidRPr="005C31DD">
        <w:rPr>
          <w:rFonts w:ascii="Roboto" w:hAnsi="Roboto" w:cs="Calibri"/>
          <w:sz w:val="22"/>
          <w:szCs w:val="22"/>
          <w:u w:val="single"/>
          <w:lang w:val="it-IT" w:eastAsia="it-IT"/>
        </w:rPr>
        <w:t>Whistleblowing</w:t>
      </w:r>
      <w:r w:rsidR="00EF7545" w:rsidRPr="005C31DD">
        <w:rPr>
          <w:rFonts w:ascii="Roboto" w:hAnsi="Roboto" w:cs="Calibri"/>
          <w:sz w:val="22"/>
          <w:szCs w:val="22"/>
          <w:lang w:val="it-IT" w:eastAsia="it-IT"/>
        </w:rPr>
        <w:t>: Denuncia presentata dal personale di un’organizzazione alle autorità pubbliche, ai mezzi d’informazione, a gruppi di interesse pubblico, di attività non etiche o illecite commesse all’interno dell’organizzazione stessa.</w:t>
      </w:r>
    </w:p>
    <w:p w14:paraId="617EA0AA" w14:textId="77777777" w:rsidR="00AC7932" w:rsidRPr="005C31DD" w:rsidRDefault="00AC7932" w:rsidP="00A62BC4">
      <w:pPr>
        <w:pStyle w:val="Rientrocorpodeltesto"/>
        <w:spacing w:before="120" w:line="276" w:lineRule="auto"/>
        <w:ind w:firstLine="0"/>
        <w:rPr>
          <w:rFonts w:ascii="Roboto" w:hAnsi="Roboto" w:cs="Calibri"/>
          <w:sz w:val="22"/>
          <w:szCs w:val="22"/>
          <w:lang w:val="it-IT" w:eastAsia="it-IT"/>
        </w:rPr>
      </w:pPr>
    </w:p>
    <w:p w14:paraId="2CCCC4AB" w14:textId="7DBE6F6D" w:rsidR="005636F0" w:rsidRPr="005C31DD" w:rsidRDefault="00936DF1" w:rsidP="00A62BC4">
      <w:pPr>
        <w:pStyle w:val="Titolo1"/>
      </w:pPr>
      <w:bookmarkStart w:id="5" w:name="_Toc172637833"/>
      <w:r w:rsidRPr="005C31DD">
        <w:t>RIFERIMENTI</w:t>
      </w:r>
      <w:bookmarkEnd w:id="5"/>
    </w:p>
    <w:p w14:paraId="251A52C8" w14:textId="77777777" w:rsidR="00FD3C99" w:rsidRPr="005C31DD" w:rsidRDefault="00FD3C99"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Il D.Lgs. 231/01 all’Art. 6 “Soggetti in posizione apicale e  modelli di organizzazione dell’Ente”, commi 2 bis, 2 ter e 2 quater, attua un sistema di tutele in favore del dipendente che segnala illeciti.</w:t>
      </w:r>
    </w:p>
    <w:p w14:paraId="7DE6935A" w14:textId="77777777" w:rsidR="00FD3C99" w:rsidRPr="005C31DD" w:rsidRDefault="00FD3C99"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lastRenderedPageBreak/>
        <w:t>Il D.Lgs.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65FC8F82" w14:textId="11AFD597" w:rsidR="00FD3C99" w:rsidRPr="005C31DD" w:rsidRDefault="00FD3C99"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Regolamento (Ue) 2016/679 del Parlamento Europeo e del Consiglio del 27 aprile 2016 relativo alla protezione delle persone fisiche con riguardo al trattamento dei dati personali, nonché alla libera circolazione dei dati.</w:t>
      </w:r>
    </w:p>
    <w:p w14:paraId="0C7DBF9E" w14:textId="60D1A6E5"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UNI PdR 125: §§ 6.3.2, 6.4.6.</w:t>
      </w:r>
    </w:p>
    <w:p w14:paraId="4F2CBACF" w14:textId="388BC8A9"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Corpo)"/>
          <w:sz w:val="22"/>
        </w:rPr>
        <w:t xml:space="preserve">Quale documento di riferimento: </w:t>
      </w:r>
      <w:r w:rsidRPr="005C31DD">
        <w:rPr>
          <w:rFonts w:ascii="Roboto" w:hAnsi="Roboto" w:cs="Calibri"/>
          <w:sz w:val="22"/>
          <w:szCs w:val="22"/>
          <w:lang w:val="it-IT" w:eastAsia="it-IT"/>
        </w:rPr>
        <w:t>UNI EN ISO 9001:2015: §§ 8.5.7, 10</w:t>
      </w:r>
    </w:p>
    <w:p w14:paraId="4DACC80C" w14:textId="77777777" w:rsidR="00FD3C99" w:rsidRPr="005C31DD" w:rsidRDefault="00FD3C99"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Quale documento di riferimento: UNI EN ISO 26000 – Guida alla Responsabilità Sociale;</w:t>
      </w:r>
    </w:p>
    <w:p w14:paraId="78835144" w14:textId="77777777" w:rsidR="00FD3C99" w:rsidRPr="005C31DD" w:rsidRDefault="00FD3C99"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Quale documento di riferimento: UNI ISO 30415 – Gestione delle Risorse Umane Diversità e Inclusione</w:t>
      </w:r>
    </w:p>
    <w:p w14:paraId="594ADCEA" w14:textId="593CF6EA" w:rsidR="00207A2D" w:rsidRDefault="00207A2D"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Procedura di </w:t>
      </w:r>
      <w:r w:rsidR="00912769" w:rsidRPr="005C31DD">
        <w:rPr>
          <w:rFonts w:ascii="Roboto" w:hAnsi="Roboto" w:cs="Calibri"/>
          <w:sz w:val="22"/>
          <w:szCs w:val="22"/>
          <w:lang w:val="it-IT" w:eastAsia="it-IT"/>
        </w:rPr>
        <w:t>Whistleblowing</w:t>
      </w:r>
      <w:r w:rsidRPr="005C31DD">
        <w:rPr>
          <w:rFonts w:ascii="Roboto" w:hAnsi="Roboto" w:cs="Calibri"/>
          <w:sz w:val="22"/>
          <w:szCs w:val="22"/>
          <w:lang w:val="it-IT" w:eastAsia="it-IT"/>
        </w:rPr>
        <w:t xml:space="preserve"> della </w:t>
      </w:r>
      <w:r w:rsidR="009112C3" w:rsidRPr="005C31DD">
        <w:rPr>
          <w:rFonts w:ascii="Roboto" w:hAnsi="Roboto" w:cs="Calibri"/>
          <w:sz w:val="22"/>
          <w:szCs w:val="22"/>
          <w:lang w:val="it-IT" w:eastAsia="it-IT"/>
        </w:rPr>
        <w:t>Società</w:t>
      </w:r>
    </w:p>
    <w:p w14:paraId="38984D5A" w14:textId="77777777" w:rsidR="00A62BC4" w:rsidRPr="005C31DD" w:rsidRDefault="00A62BC4" w:rsidP="00A62BC4">
      <w:pPr>
        <w:pStyle w:val="Rientrocorpodeltesto"/>
        <w:spacing w:before="120" w:line="276" w:lineRule="auto"/>
        <w:ind w:firstLine="0"/>
        <w:rPr>
          <w:rFonts w:ascii="Roboto" w:hAnsi="Roboto" w:cs="Calibri"/>
          <w:sz w:val="22"/>
          <w:szCs w:val="22"/>
          <w:lang w:val="it-IT" w:eastAsia="it-IT"/>
        </w:rPr>
      </w:pPr>
    </w:p>
    <w:p w14:paraId="481FCF1F" w14:textId="4602DAE8" w:rsidR="00936DF1" w:rsidRPr="005C31DD" w:rsidRDefault="00855FAF" w:rsidP="00A62BC4">
      <w:pPr>
        <w:pStyle w:val="Titolo1"/>
      </w:pPr>
      <w:bookmarkStart w:id="6" w:name="_Toc172637834"/>
      <w:r w:rsidRPr="005C31DD">
        <w:t>RESPONSABILITÀ E AGGIORNAMENTO</w:t>
      </w:r>
      <w:bookmarkEnd w:id="6"/>
    </w:p>
    <w:p w14:paraId="4A95FE9D" w14:textId="46306AAA" w:rsidR="009C01A0" w:rsidRPr="005C31DD" w:rsidRDefault="009C01A0"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Responsabilità primaria per l’applicazione della Procedura viene conferita alla/al </w:t>
      </w:r>
      <w:r w:rsidR="004E7948" w:rsidRPr="005C31DD">
        <w:rPr>
          <w:rFonts w:ascii="Roboto" w:hAnsi="Roboto" w:cs="Calibri"/>
          <w:sz w:val="22"/>
          <w:szCs w:val="22"/>
          <w:lang w:val="it-IT" w:eastAsia="it-IT"/>
        </w:rPr>
        <w:t>Referente</w:t>
      </w:r>
      <w:r w:rsidRPr="005C31DD">
        <w:rPr>
          <w:rFonts w:ascii="Roboto" w:hAnsi="Roboto" w:cs="Calibri"/>
          <w:sz w:val="22"/>
          <w:szCs w:val="22"/>
          <w:lang w:val="it-IT" w:eastAsia="it-IT"/>
        </w:rPr>
        <w:t xml:space="preserve"> Interna/o per le Pari Opportunità, al </w:t>
      </w:r>
      <w:r w:rsidR="00AB59C0" w:rsidRPr="005C31DD">
        <w:rPr>
          <w:rFonts w:ascii="Roboto" w:hAnsi="Roboto" w:cs="Calibri"/>
          <w:sz w:val="22"/>
          <w:szCs w:val="22"/>
          <w:lang w:val="it-IT" w:eastAsia="it-IT"/>
        </w:rPr>
        <w:t xml:space="preserve">Comitato </w:t>
      </w:r>
      <w:r w:rsidRPr="005C31DD">
        <w:rPr>
          <w:rFonts w:ascii="Roboto" w:hAnsi="Roboto" w:cs="Calibri"/>
          <w:sz w:val="22"/>
          <w:szCs w:val="22"/>
          <w:lang w:val="it-IT" w:eastAsia="it-IT"/>
        </w:rPr>
        <w:t xml:space="preserve">per le Pari Opportunità e </w:t>
      </w:r>
      <w:r w:rsidR="004E7948" w:rsidRPr="005C31DD">
        <w:rPr>
          <w:rFonts w:ascii="Roboto" w:hAnsi="Roboto" w:cs="Calibri"/>
          <w:sz w:val="22"/>
          <w:szCs w:val="22"/>
          <w:lang w:val="it-IT" w:eastAsia="it-IT"/>
        </w:rPr>
        <w:t>alla Direzione</w:t>
      </w:r>
      <w:r w:rsidRPr="005C31DD">
        <w:rPr>
          <w:rFonts w:ascii="Roboto" w:hAnsi="Roboto" w:cs="Calibri"/>
          <w:sz w:val="22"/>
          <w:szCs w:val="22"/>
          <w:lang w:val="it-IT" w:eastAsia="it-IT"/>
        </w:rPr>
        <w:t xml:space="preserve"> secondo la modalità di seguito descritte.</w:t>
      </w:r>
    </w:p>
    <w:p w14:paraId="3D5649F1" w14:textId="77777777" w:rsidR="00982195" w:rsidRPr="005C31DD" w:rsidRDefault="00982195" w:rsidP="00A62BC4">
      <w:pPr>
        <w:pStyle w:val="corpotesto"/>
        <w:tabs>
          <w:tab w:val="clear" w:pos="1077"/>
        </w:tabs>
        <w:spacing w:before="120" w:line="276" w:lineRule="auto"/>
        <w:ind w:left="0" w:right="113"/>
        <w:rPr>
          <w:rFonts w:ascii="Roboto" w:hAnsi="Roboto" w:cs="Calibri (Corpo)"/>
          <w:sz w:val="22"/>
        </w:rPr>
      </w:pPr>
      <w:r w:rsidRPr="005C31DD">
        <w:rPr>
          <w:rFonts w:ascii="Roboto" w:hAnsi="Roboto" w:cs="Calibri (Corpo)"/>
          <w:sz w:val="22"/>
        </w:rPr>
        <w:t>L'aggiornamento di questa procedura è competenza al/alla Referente Interno/a per le Pari Opportunità.</w:t>
      </w:r>
    </w:p>
    <w:p w14:paraId="0341761A" w14:textId="325F7DD1" w:rsidR="00427838" w:rsidRPr="005C31DD" w:rsidRDefault="00982195"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Corpo)"/>
          <w:sz w:val="22"/>
        </w:rPr>
        <w:t>L'approvazione di questa procedura è competenza della Direzione Generale</w:t>
      </w:r>
      <w:r w:rsidR="009C01A0" w:rsidRPr="005C31DD">
        <w:rPr>
          <w:rFonts w:ascii="Roboto" w:hAnsi="Roboto" w:cs="Calibri"/>
          <w:sz w:val="22"/>
          <w:szCs w:val="22"/>
          <w:lang w:val="it-IT" w:eastAsia="it-IT"/>
        </w:rPr>
        <w:t>.</w:t>
      </w:r>
    </w:p>
    <w:p w14:paraId="6EC3619F" w14:textId="77777777" w:rsidR="00207A2D" w:rsidRPr="005C31DD" w:rsidRDefault="00207A2D" w:rsidP="00A62BC4">
      <w:pPr>
        <w:pStyle w:val="Rientrocorpodeltesto"/>
        <w:spacing w:before="120" w:line="276" w:lineRule="auto"/>
        <w:ind w:firstLine="0"/>
        <w:rPr>
          <w:rFonts w:ascii="Roboto" w:hAnsi="Roboto" w:cs="Calibri"/>
          <w:sz w:val="22"/>
          <w:szCs w:val="22"/>
          <w:lang w:val="it-IT" w:eastAsia="it-IT"/>
        </w:rPr>
      </w:pPr>
    </w:p>
    <w:p w14:paraId="4B8A9EB6" w14:textId="2556DA48" w:rsidR="00855FAF" w:rsidRPr="00A62BC4" w:rsidRDefault="00855FAF" w:rsidP="00A62BC4">
      <w:pPr>
        <w:pStyle w:val="Titolo1"/>
      </w:pPr>
      <w:bookmarkStart w:id="7" w:name="_Toc172637835"/>
      <w:r w:rsidRPr="00A62BC4">
        <w:t>MODALITÀ OPERATIVE</w:t>
      </w:r>
      <w:bookmarkEnd w:id="7"/>
    </w:p>
    <w:p w14:paraId="39BF2F14" w14:textId="13A2DA3F" w:rsidR="006E24DA" w:rsidRPr="00A62BC4" w:rsidRDefault="006E24DA" w:rsidP="00A62BC4">
      <w:pPr>
        <w:pStyle w:val="Titolo2"/>
        <w:contextualSpacing/>
      </w:pPr>
      <w:bookmarkStart w:id="8" w:name="_Toc172637836"/>
      <w:r w:rsidRPr="00A62BC4">
        <w:t>SEGNALAZIONI DA SOGGETTI INTERNI ED ESTERNI E FORME DI TUTELA</w:t>
      </w:r>
      <w:bookmarkEnd w:id="8"/>
    </w:p>
    <w:p w14:paraId="767DE86E" w14:textId="53B4511E"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Tutte le parti interessate, interne o esterne, che, rispetto a quanto accade, intendano segnalare situazioni difformi, presentare reclami o chiedere informazioni e chiarimenti rispetto al rispetto delle leggi in materia di Pari Opportunità, del Contratto Collettivo del Lavoro Nazionale applicato (CCNL</w:t>
      </w:r>
      <w:r w:rsidR="00471726" w:rsidRPr="005C31DD">
        <w:rPr>
          <w:rFonts w:ascii="Roboto" w:hAnsi="Roboto" w:cs="Calibri"/>
          <w:sz w:val="22"/>
          <w:szCs w:val="22"/>
          <w:lang w:val="it-IT" w:eastAsia="it-IT"/>
        </w:rPr>
        <w:t xml:space="preserve"> </w:t>
      </w:r>
      <w:r w:rsidR="009112C3" w:rsidRPr="005C31DD">
        <w:rPr>
          <w:rFonts w:ascii="Roboto" w:hAnsi="Roboto" w:cs="Calibri"/>
          <w:sz w:val="22"/>
          <w:szCs w:val="22"/>
          <w:lang w:val="it-IT" w:eastAsia="it-IT"/>
        </w:rPr>
        <w:t>Commercio e Terziario</w:t>
      </w:r>
      <w:r w:rsidRPr="005C31DD">
        <w:rPr>
          <w:rFonts w:ascii="Roboto" w:hAnsi="Roboto" w:cs="Calibri"/>
          <w:sz w:val="22"/>
          <w:szCs w:val="22"/>
          <w:lang w:val="it-IT" w:eastAsia="it-IT"/>
        </w:rPr>
        <w:t>), della Prassi di Riferimento UNI PdR 125, del</w:t>
      </w:r>
      <w:r w:rsidR="00471726" w:rsidRPr="005C31DD">
        <w:rPr>
          <w:rFonts w:ascii="Roboto" w:hAnsi="Roboto" w:cs="Calibri"/>
          <w:sz w:val="22"/>
          <w:szCs w:val="22"/>
          <w:lang w:val="it-IT" w:eastAsia="it-IT"/>
        </w:rPr>
        <w:t xml:space="preserve"> </w:t>
      </w:r>
      <w:r w:rsidR="005C31DD">
        <w:rPr>
          <w:rFonts w:ascii="Roboto" w:hAnsi="Roboto" w:cs="Calibri"/>
          <w:sz w:val="22"/>
          <w:szCs w:val="22"/>
          <w:highlight w:val="lightGray"/>
          <w:lang w:val="it-IT" w:eastAsia="it-IT"/>
        </w:rPr>
        <w:t>Doc-</w:t>
      </w:r>
      <w:r w:rsidR="00471726" w:rsidRPr="005C31DD">
        <w:rPr>
          <w:rFonts w:ascii="Roboto" w:hAnsi="Roboto" w:cs="Calibri"/>
          <w:sz w:val="22"/>
          <w:szCs w:val="22"/>
          <w:highlight w:val="lightGray"/>
          <w:lang w:val="it-IT" w:eastAsia="it-IT"/>
        </w:rPr>
        <w:t>PdR125-06 - Politica per le Pari Opportunità</w:t>
      </w:r>
      <w:r w:rsidRPr="005C31DD">
        <w:rPr>
          <w:rFonts w:ascii="Roboto" w:hAnsi="Roboto" w:cs="Calibri"/>
          <w:sz w:val="22"/>
          <w:szCs w:val="22"/>
          <w:lang w:val="it-IT" w:eastAsia="it-IT"/>
        </w:rPr>
        <w:t xml:space="preserve"> e dei valori etici socialmente condivisi in materia di parità di genere, possono inoltrare una dettagliata segnalazione dell’accaduto.</w:t>
      </w:r>
    </w:p>
    <w:p w14:paraId="15EC3DEC" w14:textId="77777777" w:rsidR="00471726"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È quindi necessario rimuovere i fattori che possono ostacolare o disincentivare il ricorso al procedimento, quali i dubbi e le incertezze circa la procedura da seguire e i timori di ritorsioni o discriminazioni. In tale prospettiva, l’obiettivo perseguito da questa Procedura è fornire al latore dell’informazione/denuncia (c.d. </w:t>
      </w:r>
      <w:r w:rsidRPr="005C31DD">
        <w:rPr>
          <w:rFonts w:ascii="Roboto" w:hAnsi="Roboto" w:cs="Calibri"/>
          <w:i/>
          <w:iCs/>
          <w:sz w:val="22"/>
          <w:szCs w:val="22"/>
          <w:lang w:val="it-IT" w:eastAsia="it-IT"/>
        </w:rPr>
        <w:t>whistle-blower</w:t>
      </w:r>
      <w:r w:rsidRPr="005C31DD">
        <w:rPr>
          <w:rFonts w:ascii="Roboto" w:hAnsi="Roboto" w:cs="Calibri"/>
          <w:sz w:val="22"/>
          <w:szCs w:val="22"/>
          <w:lang w:val="it-IT" w:eastAsia="it-IT"/>
        </w:rPr>
        <w:t>) chiare indicazioni operative circa oggetto, contenuti, destinatari e modalità̀ di trasmissione delle segnalazioni, nonché le forme di tutela che gli vengono garantite.</w:t>
      </w:r>
    </w:p>
    <w:p w14:paraId="574ABFD1" w14:textId="10EA70D3"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lastRenderedPageBreak/>
        <w:t xml:space="preserve">A questo scopo la segnalazione deve essere normalmente inoltrata utilizzando il </w:t>
      </w:r>
      <w:r w:rsidR="005C31DD">
        <w:rPr>
          <w:rFonts w:ascii="Roboto" w:hAnsi="Roboto" w:cs="Calibri"/>
          <w:sz w:val="22"/>
          <w:szCs w:val="22"/>
          <w:highlight w:val="lightGray"/>
          <w:lang w:val="it-IT" w:eastAsia="it-IT"/>
        </w:rPr>
        <w:t>MD-</w:t>
      </w:r>
      <w:r w:rsidR="00471726"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11</w:t>
      </w:r>
      <w:r w:rsidR="00471726" w:rsidRPr="005C31DD">
        <w:rPr>
          <w:rFonts w:ascii="Roboto" w:hAnsi="Roboto" w:cs="Calibri"/>
          <w:sz w:val="22"/>
          <w:szCs w:val="22"/>
          <w:highlight w:val="lightGray"/>
          <w:lang w:val="it-IT" w:eastAsia="it-IT"/>
        </w:rPr>
        <w:t xml:space="preserve"> - </w:t>
      </w:r>
      <w:r w:rsidR="00E12D9E" w:rsidRPr="005C31DD">
        <w:rPr>
          <w:rFonts w:ascii="Roboto" w:hAnsi="Roboto" w:cs="Calibri"/>
          <w:sz w:val="22"/>
          <w:szCs w:val="22"/>
          <w:highlight w:val="lightGray"/>
          <w:lang w:val="it-IT" w:eastAsia="it-IT"/>
        </w:rPr>
        <w:t>Modulo di Segnalazione o Reclamo</w:t>
      </w:r>
      <w:r w:rsidRPr="005C31DD">
        <w:rPr>
          <w:rFonts w:ascii="Roboto" w:hAnsi="Roboto" w:cs="Calibri"/>
          <w:sz w:val="22"/>
          <w:szCs w:val="22"/>
          <w:lang w:val="it-IT" w:eastAsia="it-IT"/>
        </w:rPr>
        <w:t>. Il Mo</w:t>
      </w:r>
      <w:r w:rsidR="00471726" w:rsidRPr="005C31DD">
        <w:rPr>
          <w:rFonts w:ascii="Roboto" w:hAnsi="Roboto" w:cs="Calibri"/>
          <w:sz w:val="22"/>
          <w:szCs w:val="22"/>
          <w:lang w:val="it-IT" w:eastAsia="it-IT"/>
        </w:rPr>
        <w:t xml:space="preserve">dello </w:t>
      </w:r>
      <w:r w:rsidR="005C31DD">
        <w:rPr>
          <w:rFonts w:ascii="Roboto" w:hAnsi="Roboto" w:cs="Calibri"/>
          <w:sz w:val="22"/>
          <w:szCs w:val="22"/>
          <w:highlight w:val="lightGray"/>
          <w:lang w:val="it-IT" w:eastAsia="it-IT"/>
        </w:rPr>
        <w:t>MD-</w:t>
      </w:r>
      <w:r w:rsidR="00471726"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11</w:t>
      </w:r>
      <w:r w:rsidRPr="005C31DD">
        <w:rPr>
          <w:rFonts w:ascii="Roboto" w:hAnsi="Roboto" w:cs="Calibri"/>
          <w:sz w:val="22"/>
          <w:szCs w:val="22"/>
          <w:lang w:val="it-IT" w:eastAsia="it-IT"/>
        </w:rPr>
        <w:t xml:space="preserve">, che contiene le necessarie informazioni per inoltrare una segnalazione o un reclamo, viene pubblicato sul sito internet di </w:t>
      </w:r>
      <w:r w:rsidR="005C31DD">
        <w:rPr>
          <w:rFonts w:ascii="Roboto" w:hAnsi="Roboto" w:cs="Calibri"/>
          <w:sz w:val="22"/>
          <w:szCs w:val="22"/>
          <w:lang w:val="it-IT" w:eastAsia="it-IT"/>
        </w:rPr>
        <w:t>Integrated Solutions</w:t>
      </w:r>
      <w:r w:rsidR="009112C3" w:rsidRPr="005C31DD">
        <w:rPr>
          <w:rFonts w:ascii="Roboto" w:hAnsi="Roboto" w:cs="Calibri"/>
          <w:sz w:val="22"/>
          <w:szCs w:val="22"/>
          <w:lang w:val="it-IT" w:eastAsia="it-IT"/>
        </w:rPr>
        <w:t xml:space="preserve"> S.r.l.</w:t>
      </w:r>
      <w:r w:rsidRPr="005C31DD">
        <w:rPr>
          <w:rFonts w:ascii="Roboto" w:hAnsi="Roboto" w:cs="Calibri"/>
          <w:sz w:val="22"/>
          <w:szCs w:val="22"/>
          <w:lang w:val="it-IT" w:eastAsia="it-IT"/>
        </w:rPr>
        <w:t xml:space="preserve"> allo scopo di consentire alle parti interessate di presentare reclamo.</w:t>
      </w:r>
    </w:p>
    <w:p w14:paraId="69AD9881" w14:textId="06D273B8"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Il</w:t>
      </w:r>
      <w:r w:rsidR="005C31DD">
        <w:rPr>
          <w:rFonts w:ascii="Roboto" w:hAnsi="Roboto" w:cs="Calibri"/>
          <w:sz w:val="22"/>
          <w:szCs w:val="22"/>
          <w:lang w:val="it-IT" w:eastAsia="it-IT"/>
        </w:rPr>
        <w:t xml:space="preserve"> segnalatore (</w:t>
      </w:r>
      <w:r w:rsidRPr="005C31DD">
        <w:rPr>
          <w:rFonts w:ascii="Roboto" w:hAnsi="Roboto" w:cs="Calibri"/>
          <w:i/>
          <w:iCs/>
          <w:sz w:val="22"/>
          <w:szCs w:val="22"/>
          <w:lang w:val="it-IT" w:eastAsia="it-IT"/>
        </w:rPr>
        <w:t>whistle-blower</w:t>
      </w:r>
      <w:r w:rsidR="005C31DD">
        <w:rPr>
          <w:rFonts w:ascii="Roboto" w:hAnsi="Roboto" w:cs="Calibri"/>
          <w:i/>
          <w:iCs/>
          <w:sz w:val="22"/>
          <w:szCs w:val="22"/>
          <w:lang w:val="it-IT" w:eastAsia="it-IT"/>
        </w:rPr>
        <w:t>)</w:t>
      </w:r>
      <w:r w:rsidRPr="005C31DD">
        <w:rPr>
          <w:rFonts w:ascii="Roboto" w:hAnsi="Roboto" w:cs="Calibri"/>
          <w:sz w:val="22"/>
          <w:szCs w:val="22"/>
          <w:lang w:val="it-IT" w:eastAsia="it-IT"/>
        </w:rPr>
        <w:t xml:space="preserve"> deve fornire tutti gli elementi utili a consentire di procedere alle dovute e appropriate verifiche e accertamenti a riscontro della fondatezza dei fatti oggetto di segnalazione. A tal fine, la segnalazione deve preferibilmente contenere i seguenti elementi: </w:t>
      </w:r>
    </w:p>
    <w:p w14:paraId="43C07610" w14:textId="3FD3339B" w:rsidR="006E24DA" w:rsidRPr="005C31DD"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generalità </w:t>
      </w:r>
      <w:r w:rsidR="005C31DD">
        <w:rPr>
          <w:rFonts w:ascii="Roboto" w:hAnsi="Roboto" w:cs="Calibri"/>
          <w:sz w:val="22"/>
          <w:szCs w:val="22"/>
          <w:lang w:val="it-IT" w:eastAsia="it-IT"/>
        </w:rPr>
        <w:t>di chi</w:t>
      </w:r>
      <w:r w:rsidRPr="005C31DD">
        <w:rPr>
          <w:rFonts w:ascii="Roboto" w:hAnsi="Roboto" w:cs="Calibri"/>
          <w:sz w:val="22"/>
          <w:szCs w:val="22"/>
          <w:lang w:val="it-IT" w:eastAsia="it-IT"/>
        </w:rPr>
        <w:t xml:space="preserve"> effettua la segnalazione, con indicazione </w:t>
      </w:r>
      <w:r w:rsidR="005C31DD">
        <w:rPr>
          <w:rFonts w:ascii="Roboto" w:hAnsi="Roboto" w:cs="Calibri"/>
          <w:sz w:val="22"/>
          <w:szCs w:val="22"/>
          <w:lang w:val="it-IT" w:eastAsia="it-IT"/>
        </w:rPr>
        <w:t>della</w:t>
      </w:r>
      <w:r w:rsidRPr="005C31DD">
        <w:rPr>
          <w:rFonts w:ascii="Roboto" w:hAnsi="Roboto" w:cs="Calibri"/>
          <w:sz w:val="22"/>
          <w:szCs w:val="22"/>
          <w:lang w:val="it-IT" w:eastAsia="it-IT"/>
        </w:rPr>
        <w:t xml:space="preserve"> posizione o funzione svolta;</w:t>
      </w:r>
    </w:p>
    <w:p w14:paraId="497E1E8D" w14:textId="11639374" w:rsidR="006E24DA" w:rsidRPr="005C31DD"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una descrizione dei fatti oggetto di segnalazione</w:t>
      </w:r>
      <w:r w:rsidR="007F0E53" w:rsidRPr="005C31DD">
        <w:rPr>
          <w:rFonts w:ascii="Roboto" w:hAnsi="Roboto" w:cs="Calibri"/>
          <w:sz w:val="22"/>
          <w:szCs w:val="22"/>
          <w:lang w:val="it-IT" w:eastAsia="it-IT"/>
        </w:rPr>
        <w:t xml:space="preserve"> e delle eventuali conseguenze e gravità</w:t>
      </w:r>
      <w:r w:rsidRPr="005C31DD">
        <w:rPr>
          <w:rFonts w:ascii="Roboto" w:hAnsi="Roboto" w:cs="Calibri"/>
          <w:sz w:val="22"/>
          <w:szCs w:val="22"/>
          <w:lang w:val="it-IT" w:eastAsia="it-IT"/>
        </w:rPr>
        <w:t xml:space="preserve">; </w:t>
      </w:r>
      <w:r w:rsidRPr="005C31DD">
        <w:rPr>
          <w:rFonts w:ascii="MS Mincho" w:eastAsia="MS Mincho" w:hAnsi="MS Mincho" w:cs="MS Mincho" w:hint="eastAsia"/>
          <w:sz w:val="22"/>
          <w:szCs w:val="22"/>
          <w:lang w:val="it-IT" w:eastAsia="it-IT"/>
        </w:rPr>
        <w:t> </w:t>
      </w:r>
    </w:p>
    <w:p w14:paraId="0666DFCB" w14:textId="341C87B5" w:rsidR="006E24DA" w:rsidRPr="005C31DD"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se conosciute, le circostanze di tempo e di luogo dei fatti oggetto di segnalazione; </w:t>
      </w:r>
      <w:r w:rsidRPr="005C31DD">
        <w:rPr>
          <w:rFonts w:ascii="MS Mincho" w:eastAsia="MS Mincho" w:hAnsi="MS Mincho" w:cs="MS Mincho" w:hint="eastAsia"/>
          <w:sz w:val="22"/>
          <w:szCs w:val="22"/>
          <w:lang w:val="it-IT" w:eastAsia="it-IT"/>
        </w:rPr>
        <w:t> </w:t>
      </w:r>
    </w:p>
    <w:p w14:paraId="33A416AF" w14:textId="458EF7EE" w:rsidR="006E24DA" w:rsidRPr="005C31DD"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se conosciute, le generalità o altri elementi (come la qualifica e il servizio</w:t>
      </w:r>
      <w:r w:rsidRPr="005C31DD">
        <w:rPr>
          <w:rFonts w:ascii="MS Mincho" w:eastAsia="MS Mincho" w:hAnsi="MS Mincho" w:cs="MS Mincho" w:hint="eastAsia"/>
          <w:sz w:val="22"/>
          <w:szCs w:val="22"/>
          <w:lang w:val="it-IT" w:eastAsia="it-IT"/>
        </w:rPr>
        <w:t> </w:t>
      </w:r>
      <w:r w:rsidRPr="005C31DD">
        <w:rPr>
          <w:rFonts w:ascii="Roboto" w:hAnsi="Roboto" w:cs="Calibri"/>
          <w:sz w:val="22"/>
          <w:szCs w:val="22"/>
          <w:lang w:val="it-IT" w:eastAsia="it-IT"/>
        </w:rPr>
        <w:t xml:space="preserve">in cui svolge l’attività) che consentano di identificare il soggetto/i che ha/hanno posto/i in essere i fatti segnalati; </w:t>
      </w:r>
    </w:p>
    <w:p w14:paraId="39070A4C" w14:textId="18CA42C0" w:rsidR="006E24DA" w:rsidRPr="005C31DD"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l’indicazione di eventuali altri soggetti che possono riferire sui fatti oggetto di segnalazione; </w:t>
      </w:r>
    </w:p>
    <w:p w14:paraId="769958ED" w14:textId="77777777" w:rsidR="00A62BC4"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A62BC4">
        <w:rPr>
          <w:rFonts w:ascii="Roboto" w:hAnsi="Roboto" w:cs="Calibri"/>
          <w:sz w:val="22"/>
          <w:szCs w:val="22"/>
          <w:lang w:val="it-IT" w:eastAsia="it-IT"/>
        </w:rPr>
        <w:t>l’indicazione di eventuali documenti che possono confermare la fondatezza di tali fatti;</w:t>
      </w:r>
    </w:p>
    <w:p w14:paraId="78312F7C" w14:textId="21BD4F56" w:rsidR="006E24DA" w:rsidRPr="00A62BC4" w:rsidRDefault="006E24DA" w:rsidP="00A62BC4">
      <w:pPr>
        <w:pStyle w:val="Rientrocorpodeltesto"/>
        <w:numPr>
          <w:ilvl w:val="0"/>
          <w:numId w:val="3"/>
        </w:numPr>
        <w:spacing w:before="120" w:line="276" w:lineRule="auto"/>
        <w:rPr>
          <w:rFonts w:ascii="Roboto" w:hAnsi="Roboto" w:cs="Calibri"/>
          <w:sz w:val="22"/>
          <w:szCs w:val="22"/>
          <w:lang w:val="it-IT" w:eastAsia="it-IT"/>
        </w:rPr>
      </w:pPr>
      <w:r w:rsidRPr="00A62BC4">
        <w:rPr>
          <w:rFonts w:ascii="Roboto" w:hAnsi="Roboto" w:cs="Calibri"/>
          <w:sz w:val="22"/>
          <w:szCs w:val="22"/>
          <w:lang w:val="it-IT" w:eastAsia="it-IT"/>
        </w:rPr>
        <w:t>ogni altra informazione che possa fornire un utile riscontro circa la sussistenza dei fatti segnalati.</w:t>
      </w:r>
    </w:p>
    <w:p w14:paraId="11F79F69" w14:textId="4BEE3E65"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Per inoltrare una segnalazione </w:t>
      </w:r>
      <w:r w:rsidR="00471726" w:rsidRPr="005C31DD">
        <w:rPr>
          <w:rFonts w:ascii="Roboto" w:hAnsi="Roboto" w:cs="Calibri"/>
          <w:sz w:val="22"/>
          <w:szCs w:val="22"/>
          <w:lang w:val="it-IT" w:eastAsia="it-IT"/>
        </w:rPr>
        <w:t xml:space="preserve">o un </w:t>
      </w:r>
      <w:r w:rsidRPr="005C31DD">
        <w:rPr>
          <w:rFonts w:ascii="Roboto" w:hAnsi="Roboto" w:cs="Calibri"/>
          <w:sz w:val="22"/>
          <w:szCs w:val="22"/>
          <w:lang w:val="it-IT" w:eastAsia="it-IT"/>
        </w:rPr>
        <w:t xml:space="preserve">reclamo il segnalante dovrà </w:t>
      </w:r>
      <w:r w:rsidR="007F1144" w:rsidRPr="005C31DD">
        <w:rPr>
          <w:rFonts w:ascii="Roboto" w:hAnsi="Roboto" w:cs="Calibri"/>
          <w:sz w:val="22"/>
          <w:szCs w:val="22"/>
          <w:lang w:val="it-IT" w:eastAsia="it-IT"/>
        </w:rPr>
        <w:t>trasmettere le informazioni a</w:t>
      </w:r>
      <w:r w:rsidRPr="005C31DD">
        <w:rPr>
          <w:rFonts w:ascii="Roboto" w:hAnsi="Roboto" w:cs="Calibri"/>
          <w:sz w:val="22"/>
          <w:szCs w:val="22"/>
          <w:lang w:val="it-IT" w:eastAsia="it-IT"/>
        </w:rPr>
        <w:t xml:space="preserve">i seguenti soggetti </w:t>
      </w:r>
      <w:r w:rsidR="007F1144" w:rsidRPr="005C31DD">
        <w:rPr>
          <w:rFonts w:ascii="Roboto" w:hAnsi="Roboto" w:cs="Calibri"/>
          <w:sz w:val="22"/>
          <w:szCs w:val="22"/>
          <w:lang w:val="it-IT" w:eastAsia="it-IT"/>
        </w:rPr>
        <w:t xml:space="preserve">e </w:t>
      </w:r>
      <w:r w:rsidRPr="005C31DD">
        <w:rPr>
          <w:rFonts w:ascii="Roboto" w:hAnsi="Roboto" w:cs="Calibri"/>
          <w:sz w:val="22"/>
          <w:szCs w:val="22"/>
          <w:lang w:val="it-IT" w:eastAsia="it-IT"/>
        </w:rPr>
        <w:t>nel seguente odine:</w:t>
      </w:r>
    </w:p>
    <w:p w14:paraId="108FBA5C" w14:textId="667DB62C" w:rsidR="00471726" w:rsidRPr="005C31DD" w:rsidRDefault="007F1144"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al</w:t>
      </w:r>
      <w:r w:rsidR="00471726" w:rsidRPr="005C31DD">
        <w:rPr>
          <w:rFonts w:ascii="Roboto" w:hAnsi="Roboto" w:cs="Calibri"/>
          <w:sz w:val="22"/>
          <w:szCs w:val="22"/>
          <w:lang w:val="it-IT" w:eastAsia="it-IT"/>
        </w:rPr>
        <w:t>la/</w:t>
      </w:r>
      <w:r w:rsidRPr="005C31DD">
        <w:rPr>
          <w:rFonts w:ascii="Roboto" w:hAnsi="Roboto" w:cs="Calibri"/>
          <w:sz w:val="22"/>
          <w:szCs w:val="22"/>
          <w:lang w:val="it-IT" w:eastAsia="it-IT"/>
        </w:rPr>
        <w:t>a</w:t>
      </w:r>
      <w:r w:rsidR="00471726" w:rsidRPr="005C31DD">
        <w:rPr>
          <w:rFonts w:ascii="Roboto" w:hAnsi="Roboto" w:cs="Calibri"/>
          <w:sz w:val="22"/>
          <w:szCs w:val="22"/>
          <w:lang w:val="it-IT" w:eastAsia="it-IT"/>
        </w:rPr>
        <w:t>l Referente interno/a per le Pari Opportunità;</w:t>
      </w:r>
    </w:p>
    <w:p w14:paraId="74ED144A" w14:textId="38D842B0" w:rsidR="00471726" w:rsidRPr="005C31DD" w:rsidRDefault="007F1144"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al</w:t>
      </w:r>
      <w:r w:rsidR="00471726" w:rsidRPr="005C31DD">
        <w:rPr>
          <w:rFonts w:ascii="Roboto" w:hAnsi="Roboto" w:cs="Calibri"/>
          <w:sz w:val="22"/>
          <w:szCs w:val="22"/>
          <w:lang w:val="it-IT" w:eastAsia="it-IT"/>
        </w:rPr>
        <w:t xml:space="preserve"> Comitato per le Pari Opportunità;</w:t>
      </w:r>
    </w:p>
    <w:p w14:paraId="0D5F759D" w14:textId="445C73C5"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e qualora i soggetti sopra riportati non dovessero rispondere entro 30 giorni</w:t>
      </w:r>
      <w:r w:rsidR="007F1144" w:rsidRPr="005C31DD">
        <w:rPr>
          <w:rFonts w:ascii="Roboto" w:hAnsi="Roboto" w:cs="Calibri"/>
          <w:sz w:val="22"/>
          <w:szCs w:val="22"/>
          <w:lang w:val="it-IT" w:eastAsia="it-IT"/>
        </w:rPr>
        <w:t xml:space="preserve"> e in modo esaustivo allora sarà possibile inviare la segnalazione al/alla</w:t>
      </w:r>
      <w:r w:rsidRPr="005C31DD">
        <w:rPr>
          <w:rFonts w:ascii="Roboto" w:hAnsi="Roboto" w:cs="Calibri"/>
          <w:sz w:val="22"/>
          <w:szCs w:val="22"/>
          <w:lang w:val="it-IT" w:eastAsia="it-IT"/>
        </w:rPr>
        <w:t xml:space="preserve"> </w:t>
      </w:r>
      <w:r w:rsidR="00471726" w:rsidRPr="005C31DD">
        <w:rPr>
          <w:rFonts w:ascii="Roboto" w:hAnsi="Roboto" w:cs="Calibri"/>
          <w:sz w:val="22"/>
          <w:szCs w:val="22"/>
          <w:lang w:val="it-IT" w:eastAsia="it-IT"/>
        </w:rPr>
        <w:t>Consigliere/a di Parità</w:t>
      </w:r>
      <w:r w:rsidR="007F1144" w:rsidRPr="005C31DD">
        <w:rPr>
          <w:rFonts w:ascii="Roboto" w:hAnsi="Roboto" w:cs="Calibri"/>
          <w:sz w:val="22"/>
          <w:szCs w:val="22"/>
          <w:lang w:val="it-IT" w:eastAsia="it-IT"/>
        </w:rPr>
        <w:t xml:space="preserve"> competente per area</w:t>
      </w:r>
      <w:r w:rsidRPr="005C31DD">
        <w:rPr>
          <w:rFonts w:ascii="Roboto" w:hAnsi="Roboto" w:cs="Calibri"/>
          <w:sz w:val="22"/>
          <w:szCs w:val="22"/>
          <w:lang w:val="it-IT" w:eastAsia="it-IT"/>
        </w:rPr>
        <w:t>.</w:t>
      </w:r>
    </w:p>
    <w:p w14:paraId="222FB8AA" w14:textId="2D0F0DE5"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Eventuali reclami e segnalazioni anonime, vale a dire informazioni prive di elementi che consentano di identificare l’autore della richiesta, se recapitate tramite le modalità sopra riportate, devono essere sempre prese in considerazione e comunque gestite ma solo se adeguatamente dettagliat</w:t>
      </w:r>
      <w:r w:rsidR="008B0DDB" w:rsidRPr="005C31DD">
        <w:rPr>
          <w:rFonts w:ascii="Roboto" w:hAnsi="Roboto" w:cs="Calibri"/>
          <w:sz w:val="22"/>
          <w:szCs w:val="22"/>
          <w:lang w:val="it-IT" w:eastAsia="it-IT"/>
        </w:rPr>
        <w:t>e</w:t>
      </w:r>
      <w:r w:rsidRPr="005C31DD">
        <w:rPr>
          <w:rFonts w:ascii="Roboto" w:hAnsi="Roboto" w:cs="Calibri"/>
          <w:sz w:val="22"/>
          <w:szCs w:val="22"/>
          <w:lang w:val="it-IT" w:eastAsia="it-IT"/>
        </w:rPr>
        <w:t xml:space="preserve"> e circostanziat</w:t>
      </w:r>
      <w:r w:rsidR="008B0DDB" w:rsidRPr="005C31DD">
        <w:rPr>
          <w:rFonts w:ascii="Roboto" w:hAnsi="Roboto" w:cs="Calibri"/>
          <w:sz w:val="22"/>
          <w:szCs w:val="22"/>
          <w:lang w:val="it-IT" w:eastAsia="it-IT"/>
        </w:rPr>
        <w:t>e</w:t>
      </w:r>
      <w:r w:rsidRPr="005C31DD">
        <w:rPr>
          <w:rFonts w:ascii="Roboto" w:hAnsi="Roboto" w:cs="Calibri"/>
          <w:sz w:val="22"/>
          <w:szCs w:val="22"/>
          <w:lang w:val="it-IT" w:eastAsia="it-IT"/>
        </w:rPr>
        <w:t>.</w:t>
      </w:r>
    </w:p>
    <w:p w14:paraId="1BCC272E" w14:textId="1A99760B"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Eventuali segnalazioni o telefonate anonime prive di fondamento o effettuate per scopi differenti dalle finalità del modello, non vengono prese in considerazione. La tutela della pratica del </w:t>
      </w:r>
      <w:r w:rsidR="00912769" w:rsidRPr="005C31DD">
        <w:rPr>
          <w:rFonts w:ascii="Roboto" w:hAnsi="Roboto" w:cs="Calibri"/>
          <w:i/>
          <w:iCs/>
          <w:sz w:val="22"/>
          <w:szCs w:val="22"/>
          <w:lang w:val="it-IT" w:eastAsia="it-IT"/>
        </w:rPr>
        <w:t>whistleblowing</w:t>
      </w:r>
      <w:r w:rsidRPr="005C31DD">
        <w:rPr>
          <w:rFonts w:ascii="Roboto" w:hAnsi="Roboto" w:cs="Calibri"/>
          <w:sz w:val="22"/>
          <w:szCs w:val="22"/>
          <w:lang w:val="it-IT" w:eastAsia="it-IT"/>
        </w:rPr>
        <w:t xml:space="preserve"> non considera le doglianze di carattere personale del segnalante o rivendicazioni/istanze che rientrano nella disciplina del rapporto di lavoro o rapporti col superiore gerarchico o colleghi; per queste fattispecie occorre fare riferimento al Contratto Collettivo applicato. La gestione e la verifica sulla fondatezza delle circostanze rappresentate nella segnalazione sono affidate </w:t>
      </w:r>
      <w:r w:rsidR="003727AB" w:rsidRPr="005C31DD">
        <w:rPr>
          <w:rFonts w:ascii="Roboto" w:hAnsi="Roboto" w:cs="Calibri"/>
          <w:sz w:val="22"/>
          <w:szCs w:val="22"/>
          <w:lang w:val="it-IT" w:eastAsia="it-IT"/>
        </w:rPr>
        <w:t>al/alla Referente</w:t>
      </w:r>
      <w:r w:rsidR="00385580" w:rsidRPr="005C31DD">
        <w:rPr>
          <w:rFonts w:ascii="Roboto" w:hAnsi="Roboto" w:cs="Calibri"/>
          <w:sz w:val="22"/>
          <w:szCs w:val="22"/>
          <w:lang w:val="it-IT" w:eastAsia="it-IT"/>
        </w:rPr>
        <w:t xml:space="preserve"> PO</w:t>
      </w:r>
      <w:r w:rsidR="003727AB"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che vi provvede nel rispetto dei principi </w:t>
      </w:r>
      <w:r w:rsidRPr="005C31DD">
        <w:rPr>
          <w:rFonts w:ascii="Roboto" w:hAnsi="Roboto" w:cs="Calibri"/>
          <w:sz w:val="22"/>
          <w:szCs w:val="22"/>
          <w:lang w:val="it-IT" w:eastAsia="it-IT"/>
        </w:rPr>
        <w:lastRenderedPageBreak/>
        <w:t>di imparzialità e riservatezza effettuando ogni attività ritenuta opportuna, inclusa l’audizione personale del segnalante e di eventuali altri soggetti che possono riferire sui fatti segnalati.</w:t>
      </w:r>
    </w:p>
    <w:p w14:paraId="7F3F5573" w14:textId="5F0B2D29" w:rsidR="006E24DA" w:rsidRPr="005C31DD" w:rsidRDefault="005C31DD" w:rsidP="00A62BC4">
      <w:pPr>
        <w:pStyle w:val="Rientrocorpodeltesto"/>
        <w:spacing w:before="120" w:line="276" w:lineRule="auto"/>
        <w:ind w:firstLine="0"/>
        <w:rPr>
          <w:rFonts w:ascii="Roboto" w:hAnsi="Roboto" w:cs="Calibri"/>
          <w:sz w:val="22"/>
          <w:szCs w:val="22"/>
          <w:lang w:val="it-IT" w:eastAsia="it-IT"/>
        </w:rPr>
      </w:pPr>
      <w:r>
        <w:rPr>
          <w:rFonts w:ascii="Roboto" w:hAnsi="Roboto" w:cs="Calibri"/>
          <w:sz w:val="22"/>
          <w:szCs w:val="22"/>
          <w:lang w:val="it-IT" w:eastAsia="it-IT"/>
        </w:rPr>
        <w:t>Integrated Solutions</w:t>
      </w:r>
      <w:r w:rsidR="009112C3" w:rsidRPr="005C31DD">
        <w:rPr>
          <w:rFonts w:ascii="Roboto" w:hAnsi="Roboto" w:cs="Calibri"/>
          <w:sz w:val="22"/>
          <w:szCs w:val="22"/>
          <w:lang w:val="it-IT" w:eastAsia="it-IT"/>
        </w:rPr>
        <w:t xml:space="preserve"> S.r.l.</w:t>
      </w:r>
      <w:r w:rsidR="006E24DA" w:rsidRPr="005C31DD">
        <w:rPr>
          <w:rFonts w:ascii="Roboto" w:hAnsi="Roboto" w:cs="Calibri"/>
          <w:sz w:val="22"/>
          <w:szCs w:val="22"/>
          <w:lang w:val="it-IT" w:eastAsia="it-IT"/>
        </w:rPr>
        <w:t xml:space="preserve"> deve comunque garantire sempre che, in tutti i casi, attiverà opportuni sistemi per la tutela della riservatezza del segnalante.</w:t>
      </w:r>
      <w:r w:rsidR="00385580" w:rsidRPr="005C31DD">
        <w:rPr>
          <w:rFonts w:ascii="Roboto" w:hAnsi="Roboto" w:cs="Calibri"/>
          <w:sz w:val="22"/>
          <w:szCs w:val="22"/>
          <w:lang w:val="it-IT" w:eastAsia="it-IT"/>
        </w:rPr>
        <w:t xml:space="preserve"> </w:t>
      </w:r>
      <w:r w:rsidR="006E24DA" w:rsidRPr="005C31DD">
        <w:rPr>
          <w:rFonts w:ascii="Roboto" w:hAnsi="Roboto" w:cs="Calibri"/>
          <w:sz w:val="22"/>
          <w:szCs w:val="22"/>
          <w:lang w:val="it-IT" w:eastAsia="it-IT"/>
        </w:rPr>
        <w:t xml:space="preserve">L’identità del segnalante </w:t>
      </w:r>
      <w:r w:rsidR="00385580" w:rsidRPr="005C31DD">
        <w:rPr>
          <w:rFonts w:ascii="Roboto" w:hAnsi="Roboto" w:cs="Calibri"/>
          <w:sz w:val="22"/>
          <w:szCs w:val="22"/>
          <w:lang w:val="it-IT" w:eastAsia="it-IT"/>
        </w:rPr>
        <w:t>(</w:t>
      </w:r>
      <w:r w:rsidR="00385580" w:rsidRPr="005C31DD">
        <w:rPr>
          <w:rFonts w:ascii="Roboto" w:hAnsi="Roboto" w:cs="Calibri"/>
          <w:i/>
          <w:iCs/>
          <w:sz w:val="22"/>
          <w:szCs w:val="22"/>
          <w:lang w:val="it-IT" w:eastAsia="it-IT"/>
        </w:rPr>
        <w:t>whistle-blower)</w:t>
      </w:r>
      <w:r w:rsidR="00385580" w:rsidRPr="005C31DD">
        <w:rPr>
          <w:rFonts w:ascii="Roboto" w:hAnsi="Roboto" w:cs="Calibri"/>
          <w:sz w:val="22"/>
          <w:szCs w:val="22"/>
          <w:lang w:val="it-IT" w:eastAsia="it-IT"/>
        </w:rPr>
        <w:t xml:space="preserve"> </w:t>
      </w:r>
      <w:r w:rsidR="006E24DA" w:rsidRPr="005C31DD">
        <w:rPr>
          <w:rFonts w:ascii="Roboto" w:hAnsi="Roboto" w:cs="Calibri"/>
          <w:sz w:val="22"/>
          <w:szCs w:val="22"/>
          <w:lang w:val="it-IT" w:eastAsia="it-IT"/>
        </w:rPr>
        <w:t>non può essere rivelata senza il suo espresso consenso e tutti coloro che ricevono o sono coinvolti nella gestione delle segnalazioni sono tenuti a tutelare la riservatezza dell’informazione. Per quanto concerne, in particolare, l’ambito del procedimento disciplinare contro il segnalante, l’identità dello stesso può essere rivelata all’autorità disciplinare e all’incolpato solo nei casi in cui:</w:t>
      </w:r>
    </w:p>
    <w:p w14:paraId="3BBE21A1" w14:textId="2B1D055A" w:rsidR="006E24DA" w:rsidRPr="005C31DD" w:rsidRDefault="006E24DA" w:rsidP="00A62BC4">
      <w:pPr>
        <w:pStyle w:val="Rientrocorpodeltesto"/>
        <w:numPr>
          <w:ilvl w:val="0"/>
          <w:numId w:val="4"/>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ci sia il consenso espresso del segnalante;</w:t>
      </w:r>
    </w:p>
    <w:p w14:paraId="081CE9D8" w14:textId="2AC4BBD1" w:rsidR="006E24DA" w:rsidRPr="005C31DD" w:rsidRDefault="006E24DA" w:rsidP="00A62BC4">
      <w:pPr>
        <w:pStyle w:val="Rientrocorpodeltesto"/>
        <w:numPr>
          <w:ilvl w:val="0"/>
          <w:numId w:val="4"/>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la contestazione si fondi, in tutto o in parte, sulla segnalazione e la conoscenza dell’identità del segnalante da momento in cui essa risulti assolutamente indispensabile alla difesa dell’incolpato, sempre che tale circostanza venga da quest’ultimo dedotta e comprovata in sede di audizione o mediante la presentazione di memorie difensive. Le misure di tutela di seguito descritte valgono nell’ipotesi in cui segnalante e il denunciato siano entrambi dipendenti.</w:t>
      </w:r>
    </w:p>
    <w:p w14:paraId="39554D82" w14:textId="25F1AC3F" w:rsidR="006E24DA" w:rsidRPr="005C31DD" w:rsidRDefault="00F4002F" w:rsidP="00A62BC4">
      <w:pPr>
        <w:pStyle w:val="Rientrocorpodeltesto"/>
        <w:spacing w:before="120" w:line="276" w:lineRule="auto"/>
        <w:ind w:firstLine="0"/>
        <w:rPr>
          <w:rFonts w:ascii="Roboto" w:hAnsi="Roboto" w:cs="Calibri"/>
          <w:sz w:val="22"/>
          <w:szCs w:val="22"/>
          <w:lang w:val="it-IT" w:eastAsia="it-IT"/>
        </w:rPr>
      </w:pPr>
      <w:r>
        <w:rPr>
          <w:rFonts w:ascii="Roboto" w:hAnsi="Roboto" w:cs="Calibri"/>
          <w:sz w:val="22"/>
          <w:szCs w:val="22"/>
          <w:lang w:val="it-IT" w:eastAsia="it-IT"/>
        </w:rPr>
        <w:t>Contro il</w:t>
      </w:r>
      <w:r w:rsidR="006E24DA" w:rsidRPr="005C31DD">
        <w:rPr>
          <w:rFonts w:ascii="Roboto" w:hAnsi="Roboto" w:cs="Calibri"/>
          <w:sz w:val="22"/>
          <w:szCs w:val="22"/>
          <w:lang w:val="it-IT" w:eastAsia="it-IT"/>
        </w:rPr>
        <w:t xml:space="preserve"> dipendente che ha sporto una segnalazione o nei confronti del dipendente verso cui è stata effettuata una segnalazione non </w:t>
      </w:r>
      <w:r w:rsidR="00F2777B" w:rsidRPr="005C31DD">
        <w:rPr>
          <w:rFonts w:ascii="Roboto" w:hAnsi="Roboto" w:cs="Calibri"/>
          <w:sz w:val="22"/>
          <w:szCs w:val="22"/>
          <w:lang w:val="it-IT" w:eastAsia="it-IT"/>
        </w:rPr>
        <w:t>sono</w:t>
      </w:r>
      <w:r w:rsidR="006E24DA" w:rsidRPr="005C31DD">
        <w:rPr>
          <w:rFonts w:ascii="Roboto" w:hAnsi="Roboto" w:cs="Calibri"/>
          <w:sz w:val="22"/>
          <w:szCs w:val="22"/>
          <w:lang w:val="it-IT" w:eastAsia="it-IT"/>
        </w:rPr>
        <w:t xml:space="preserve"> consentit</w:t>
      </w:r>
      <w:r w:rsidR="00F2777B" w:rsidRPr="005C31DD">
        <w:rPr>
          <w:rFonts w:ascii="Roboto" w:hAnsi="Roboto" w:cs="Calibri"/>
          <w:sz w:val="22"/>
          <w:szCs w:val="22"/>
          <w:lang w:val="it-IT" w:eastAsia="it-IT"/>
        </w:rPr>
        <w:t xml:space="preserve">e e </w:t>
      </w:r>
      <w:r w:rsidR="006E24DA" w:rsidRPr="005C31DD">
        <w:rPr>
          <w:rFonts w:ascii="Roboto" w:hAnsi="Roboto" w:cs="Calibri"/>
          <w:sz w:val="22"/>
          <w:szCs w:val="22"/>
          <w:lang w:val="it-IT" w:eastAsia="it-IT"/>
        </w:rPr>
        <w:t>tollerat</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xml:space="preserve"> form</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xml:space="preserve"> di ritorsione o misur</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xml:space="preserve"> discriminatori</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dirett</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xml:space="preserve"> o indirett</w:t>
      </w:r>
      <w:r w:rsidR="00F2777B" w:rsidRPr="005C31DD">
        <w:rPr>
          <w:rFonts w:ascii="Roboto" w:hAnsi="Roboto" w:cs="Calibri"/>
          <w:sz w:val="22"/>
          <w:szCs w:val="22"/>
          <w:lang w:val="it-IT" w:eastAsia="it-IT"/>
        </w:rPr>
        <w:t>e</w:t>
      </w:r>
      <w:r w:rsidR="006E24DA" w:rsidRPr="005C31DD">
        <w:rPr>
          <w:rFonts w:ascii="Roboto" w:hAnsi="Roboto" w:cs="Calibri"/>
          <w:sz w:val="22"/>
          <w:szCs w:val="22"/>
          <w:lang w:val="it-IT" w:eastAsia="it-IT"/>
        </w:rPr>
        <w:t xml:space="preserve">, </w:t>
      </w:r>
      <w:r>
        <w:rPr>
          <w:rFonts w:ascii="Roboto" w:hAnsi="Roboto" w:cs="Calibri"/>
          <w:sz w:val="22"/>
          <w:szCs w:val="22"/>
          <w:lang w:val="it-IT" w:eastAsia="it-IT"/>
        </w:rPr>
        <w:t>con</w:t>
      </w:r>
      <w:r w:rsidR="006E24DA" w:rsidRPr="005C31DD">
        <w:rPr>
          <w:rFonts w:ascii="Roboto" w:hAnsi="Roboto" w:cs="Calibri"/>
          <w:sz w:val="22"/>
          <w:szCs w:val="22"/>
          <w:lang w:val="it-IT" w:eastAsia="it-IT"/>
        </w:rPr>
        <w:t xml:space="preserve"> effetti sulle condizioni di lavoro per motivi collegati alla denuncia.</w:t>
      </w:r>
      <w:r>
        <w:rPr>
          <w:rFonts w:ascii="Roboto" w:hAnsi="Roboto" w:cs="Calibri"/>
          <w:sz w:val="22"/>
          <w:szCs w:val="22"/>
          <w:lang w:val="it-IT" w:eastAsia="it-IT"/>
        </w:rPr>
        <w:t xml:space="preserve"> </w:t>
      </w:r>
      <w:r w:rsidR="006E24DA" w:rsidRPr="005C31DD">
        <w:rPr>
          <w:rFonts w:ascii="Roboto" w:hAnsi="Roboto" w:cs="Calibri"/>
          <w:sz w:val="22"/>
          <w:szCs w:val="22"/>
          <w:lang w:val="it-IT" w:eastAsia="it-IT"/>
        </w:rPr>
        <w:t xml:space="preserve">Il dipendente che ritiene di aver subito una discriminazione per il fatto di aver effettuato una segnalazione di illecito deve dare notizia circostanziata dell’avvenuta discriminazione </w:t>
      </w:r>
      <w:r w:rsidR="00385580" w:rsidRPr="005C31DD">
        <w:rPr>
          <w:rFonts w:ascii="Roboto" w:hAnsi="Roboto" w:cs="Calibri"/>
          <w:sz w:val="22"/>
          <w:szCs w:val="22"/>
          <w:lang w:val="it-IT" w:eastAsia="it-IT"/>
        </w:rPr>
        <w:t xml:space="preserve">al/alla Referente PO </w:t>
      </w:r>
      <w:r w:rsidR="006E24DA" w:rsidRPr="005C31DD">
        <w:rPr>
          <w:rFonts w:ascii="Roboto" w:hAnsi="Roboto" w:cs="Calibri"/>
          <w:sz w:val="22"/>
          <w:szCs w:val="22"/>
          <w:lang w:val="it-IT" w:eastAsia="it-IT"/>
        </w:rPr>
        <w:t xml:space="preserve">che, valutata la sussistenza degli elementi, segnala l’ipotesi di discriminazione </w:t>
      </w:r>
      <w:r w:rsidR="00385580" w:rsidRPr="005C31DD">
        <w:rPr>
          <w:rFonts w:ascii="Roboto" w:hAnsi="Roboto" w:cs="Calibri"/>
          <w:sz w:val="22"/>
          <w:szCs w:val="22"/>
          <w:lang w:val="it-IT" w:eastAsia="it-IT"/>
        </w:rPr>
        <w:t>al Comitato e</w:t>
      </w:r>
      <w:r w:rsidR="00E11881" w:rsidRPr="005C31DD">
        <w:rPr>
          <w:rFonts w:ascii="Roboto" w:hAnsi="Roboto" w:cs="Calibri"/>
          <w:sz w:val="22"/>
          <w:szCs w:val="22"/>
          <w:lang w:val="it-IT" w:eastAsia="it-IT"/>
        </w:rPr>
        <w:t>d eventualmente</w:t>
      </w:r>
      <w:r w:rsidR="00385580" w:rsidRPr="005C31DD">
        <w:rPr>
          <w:rFonts w:ascii="Roboto" w:hAnsi="Roboto" w:cs="Calibri"/>
          <w:sz w:val="22"/>
          <w:szCs w:val="22"/>
          <w:lang w:val="it-IT" w:eastAsia="it-IT"/>
        </w:rPr>
        <w:t xml:space="preserve"> al </w:t>
      </w:r>
      <w:r w:rsidR="009112C3" w:rsidRPr="005C31DD">
        <w:rPr>
          <w:rFonts w:ascii="Roboto" w:hAnsi="Roboto" w:cs="Calibri"/>
          <w:sz w:val="22"/>
          <w:szCs w:val="22"/>
          <w:lang w:val="it-IT" w:eastAsia="it-IT"/>
        </w:rPr>
        <w:t>Legale Rappresentante</w:t>
      </w:r>
      <w:r w:rsidR="006E24DA" w:rsidRPr="005C31DD">
        <w:rPr>
          <w:rFonts w:ascii="Roboto" w:hAnsi="Roboto" w:cs="Calibri"/>
          <w:sz w:val="22"/>
          <w:szCs w:val="22"/>
          <w:lang w:val="it-IT" w:eastAsia="it-IT"/>
        </w:rPr>
        <w:t xml:space="preserve">. Sarà cura </w:t>
      </w:r>
      <w:r w:rsidR="00385580" w:rsidRPr="005C31DD">
        <w:rPr>
          <w:rFonts w:ascii="Roboto" w:hAnsi="Roboto" w:cs="Calibri"/>
          <w:sz w:val="22"/>
          <w:szCs w:val="22"/>
          <w:lang w:val="it-IT" w:eastAsia="it-IT"/>
        </w:rPr>
        <w:t xml:space="preserve">del </w:t>
      </w:r>
      <w:r w:rsidR="009112C3" w:rsidRPr="005C31DD">
        <w:rPr>
          <w:rFonts w:ascii="Roboto" w:hAnsi="Roboto" w:cs="Calibri"/>
          <w:sz w:val="22"/>
          <w:szCs w:val="22"/>
          <w:lang w:val="it-IT" w:eastAsia="it-IT"/>
        </w:rPr>
        <w:t>Legale Rappresentante</w:t>
      </w:r>
      <w:r w:rsidR="006E24DA" w:rsidRPr="005C31DD">
        <w:rPr>
          <w:rFonts w:ascii="Roboto" w:hAnsi="Roboto" w:cs="Calibri"/>
          <w:sz w:val="22"/>
          <w:szCs w:val="22"/>
          <w:lang w:val="it-IT" w:eastAsia="it-IT"/>
        </w:rPr>
        <w:t xml:space="preserve"> informare </w:t>
      </w:r>
      <w:r w:rsidR="00385580" w:rsidRPr="005C31DD">
        <w:rPr>
          <w:rFonts w:ascii="Roboto" w:hAnsi="Roboto" w:cs="Calibri"/>
          <w:sz w:val="22"/>
          <w:szCs w:val="22"/>
          <w:lang w:val="it-IT" w:eastAsia="it-IT"/>
        </w:rPr>
        <w:t>l’</w:t>
      </w:r>
      <w:r w:rsidR="006E24DA" w:rsidRPr="005C31DD">
        <w:rPr>
          <w:rFonts w:ascii="Roboto" w:hAnsi="Roboto" w:cs="Calibri"/>
          <w:sz w:val="22"/>
          <w:szCs w:val="22"/>
          <w:lang w:val="it-IT" w:eastAsia="it-IT"/>
        </w:rPr>
        <w:t>Amministrazione. Successivamente, conformemente al CCNL, verranno adottati i necessari atti o provvedimenti per ripristinare la situazione e/o per rimediare agli effetti negativi della discriminazione in via amministrativa e la sussistenza degli estremi per avviare il procedimento disciplinare nei confronti del dipendente autore della discriminazione/ritorsione.</w:t>
      </w:r>
    </w:p>
    <w:p w14:paraId="188B4BBF" w14:textId="4D73DD19"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Il licenziamento ritorsivo o discriminatorio del soggetto segnalante è nullo. Sono altresì nulli il mutamento di mansioni ai sensi dell'articolo 2103 del </w:t>
      </w:r>
      <w:r w:rsidR="00912769" w:rsidRPr="005C31DD">
        <w:rPr>
          <w:rFonts w:ascii="Roboto" w:hAnsi="Roboto" w:cs="Calibri"/>
          <w:sz w:val="22"/>
          <w:szCs w:val="22"/>
          <w:lang w:val="it-IT" w:eastAsia="it-IT"/>
        </w:rPr>
        <w:t>Codice civile</w:t>
      </w:r>
      <w:r w:rsidRPr="005C31DD">
        <w:rPr>
          <w:rFonts w:ascii="Roboto" w:hAnsi="Roboto" w:cs="Calibri"/>
          <w:sz w:val="22"/>
          <w:szCs w:val="22"/>
          <w:lang w:val="it-IT" w:eastAsia="it-IT"/>
        </w:rPr>
        <w:t>, nonché  qualsiasi  altra misura  ritorsiva  o discriminatoria adottata nei confronti del segnalante. È onere del datore di lavoro (DIR), in caso di controversie legate all'irrogazione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p>
    <w:p w14:paraId="32E597DC" w14:textId="4020561A" w:rsidR="006E24DA"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Questa Procedura lascia impregiudicata la responsabilità penale e disciplinare del </w:t>
      </w:r>
      <w:r w:rsidRPr="005C31DD">
        <w:rPr>
          <w:rFonts w:ascii="Roboto" w:hAnsi="Roboto" w:cs="Calibri"/>
          <w:i/>
          <w:iCs/>
          <w:sz w:val="22"/>
          <w:szCs w:val="22"/>
          <w:lang w:val="it-IT" w:eastAsia="it-IT"/>
        </w:rPr>
        <w:t>whistle-blower</w:t>
      </w:r>
      <w:r w:rsidRPr="005C31DD">
        <w:rPr>
          <w:rFonts w:ascii="Roboto" w:hAnsi="Roboto" w:cs="Calibri"/>
          <w:sz w:val="22"/>
          <w:szCs w:val="22"/>
          <w:lang w:val="it-IT" w:eastAsia="it-IT"/>
        </w:rPr>
        <w:t xml:space="preserve"> nell’ipotesi di segnalazione calunniosa o diffamatoria ai sensi del codice penale e dell’art. 2043 del C.C. Sono altresì fonte di responsabilità, in sede disciplinare e nelle altre competenti sedi, eventuali forme di abuso, quali le segnalazioni manifestamente opportunistiche e/o effettuate al solo scopo di danneggiare il denunciato o altri soggetti e </w:t>
      </w:r>
      <w:r w:rsidRPr="005C31DD">
        <w:rPr>
          <w:rFonts w:ascii="Roboto" w:hAnsi="Roboto" w:cs="Calibri"/>
          <w:sz w:val="22"/>
          <w:szCs w:val="22"/>
          <w:lang w:val="it-IT" w:eastAsia="it-IT"/>
        </w:rPr>
        <w:lastRenderedPageBreak/>
        <w:t>ogni altra ipotesi di utilizzo improprio o di intenzionale strumentalizzazione di questa Procedura.</w:t>
      </w:r>
    </w:p>
    <w:p w14:paraId="71FC73BF" w14:textId="77777777" w:rsidR="00A62BC4" w:rsidRPr="005C31DD" w:rsidRDefault="00A62BC4" w:rsidP="00A62BC4">
      <w:pPr>
        <w:pStyle w:val="Rientrocorpodeltesto"/>
        <w:spacing w:before="120" w:line="276" w:lineRule="auto"/>
        <w:ind w:firstLine="0"/>
        <w:rPr>
          <w:rFonts w:ascii="Roboto" w:hAnsi="Roboto" w:cs="Calibri"/>
          <w:sz w:val="22"/>
          <w:szCs w:val="22"/>
          <w:lang w:val="it-IT" w:eastAsia="it-IT"/>
        </w:rPr>
      </w:pPr>
    </w:p>
    <w:p w14:paraId="63A853A5" w14:textId="771724D0" w:rsidR="006E24DA" w:rsidRPr="005C31DD" w:rsidRDefault="006E24DA" w:rsidP="00A62BC4">
      <w:pPr>
        <w:pStyle w:val="Titolo2"/>
      </w:pPr>
      <w:bookmarkStart w:id="9" w:name="_Toc172637837"/>
      <w:r w:rsidRPr="005C31DD">
        <w:t>GESTIONE DEI RECLAMI</w:t>
      </w:r>
      <w:bookmarkEnd w:id="9"/>
    </w:p>
    <w:p w14:paraId="4B9DCD23" w14:textId="210E3873"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Qualora fossero presentati reclami documentati o in qualche modo circonstanziati, </w:t>
      </w:r>
      <w:r w:rsidR="00F2777B" w:rsidRPr="005C31DD">
        <w:rPr>
          <w:rFonts w:ascii="Roboto" w:hAnsi="Roboto" w:cs="Calibri"/>
          <w:sz w:val="22"/>
          <w:szCs w:val="22"/>
          <w:lang w:val="it-IT" w:eastAsia="it-IT"/>
        </w:rPr>
        <w:t>la Referente PO</w:t>
      </w:r>
      <w:r w:rsidRPr="005C31DD">
        <w:rPr>
          <w:rFonts w:ascii="Roboto" w:hAnsi="Roboto" w:cs="Calibri"/>
          <w:sz w:val="22"/>
          <w:szCs w:val="22"/>
          <w:lang w:val="it-IT" w:eastAsia="it-IT"/>
        </w:rPr>
        <w:t>:</w:t>
      </w:r>
    </w:p>
    <w:p w14:paraId="7FD39CA4" w14:textId="5EA5ADEE" w:rsidR="006E24DA" w:rsidRPr="005C31DD" w:rsidRDefault="006E24DA"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informa </w:t>
      </w:r>
      <w:r w:rsidR="00F2777B" w:rsidRPr="005C31DD">
        <w:rPr>
          <w:rFonts w:ascii="Roboto" w:hAnsi="Roboto" w:cs="Calibri"/>
          <w:sz w:val="22"/>
          <w:szCs w:val="22"/>
          <w:lang w:val="it-IT" w:eastAsia="it-IT"/>
        </w:rPr>
        <w:t xml:space="preserve">il Comitato per le Pari Opportunità e </w:t>
      </w:r>
      <w:r w:rsidRPr="005C31DD">
        <w:rPr>
          <w:rFonts w:ascii="Roboto" w:hAnsi="Roboto" w:cs="Calibri"/>
          <w:sz w:val="22"/>
          <w:szCs w:val="22"/>
          <w:lang w:val="it-IT" w:eastAsia="it-IT"/>
        </w:rPr>
        <w:t>la Direzione;</w:t>
      </w:r>
    </w:p>
    <w:p w14:paraId="742D331D" w14:textId="252F6F23" w:rsidR="006E24DA" w:rsidRPr="005C31DD" w:rsidRDefault="006E24DA"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acquisisce il documento compilato o, nel caso di telefonate o e-mail, compila il </w:t>
      </w:r>
      <w:r w:rsidR="005C31DD">
        <w:rPr>
          <w:rFonts w:ascii="Roboto" w:hAnsi="Roboto" w:cs="Calibri"/>
          <w:sz w:val="22"/>
          <w:szCs w:val="22"/>
          <w:highlight w:val="lightGray"/>
          <w:lang w:val="it-IT" w:eastAsia="it-IT"/>
        </w:rPr>
        <w:t>MD-</w:t>
      </w:r>
      <w:r w:rsidR="00F2777B"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11</w:t>
      </w:r>
      <w:r w:rsidR="00F2777B" w:rsidRPr="005C31DD">
        <w:rPr>
          <w:rFonts w:ascii="Roboto" w:hAnsi="Roboto" w:cs="Calibri"/>
          <w:sz w:val="22"/>
          <w:szCs w:val="22"/>
          <w:highlight w:val="lightGray"/>
          <w:lang w:val="it-IT" w:eastAsia="it-IT"/>
        </w:rPr>
        <w:t xml:space="preserve"> - </w:t>
      </w:r>
      <w:r w:rsidR="00E12D9E" w:rsidRPr="005C31DD">
        <w:rPr>
          <w:rFonts w:ascii="Roboto" w:hAnsi="Roboto" w:cs="Calibri"/>
          <w:sz w:val="22"/>
          <w:szCs w:val="22"/>
          <w:highlight w:val="lightGray"/>
          <w:lang w:val="it-IT" w:eastAsia="it-IT"/>
        </w:rPr>
        <w:t>Modulo di Segnalazione o Reclamo</w:t>
      </w:r>
      <w:r w:rsidRPr="005C31DD">
        <w:rPr>
          <w:rFonts w:ascii="Roboto" w:hAnsi="Roboto" w:cs="Calibri"/>
          <w:sz w:val="22"/>
          <w:szCs w:val="22"/>
          <w:lang w:val="it-IT" w:eastAsia="it-IT"/>
        </w:rPr>
        <w:t>;</w:t>
      </w:r>
    </w:p>
    <w:p w14:paraId="050EE357" w14:textId="27C74F4F" w:rsidR="006E24DA" w:rsidRPr="005C31DD" w:rsidRDefault="006E24DA"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consultandosi con </w:t>
      </w:r>
      <w:r w:rsidR="00F2777B" w:rsidRPr="005C31DD">
        <w:rPr>
          <w:rFonts w:ascii="Roboto" w:hAnsi="Roboto" w:cs="Calibri"/>
          <w:sz w:val="22"/>
          <w:szCs w:val="22"/>
          <w:lang w:val="it-IT" w:eastAsia="it-IT"/>
        </w:rPr>
        <w:t xml:space="preserve">il </w:t>
      </w:r>
      <w:r w:rsidR="009112C3" w:rsidRPr="005C31DD">
        <w:rPr>
          <w:rFonts w:ascii="Roboto" w:hAnsi="Roboto" w:cs="Calibri"/>
          <w:sz w:val="22"/>
          <w:szCs w:val="22"/>
          <w:lang w:val="it-IT" w:eastAsia="it-IT"/>
        </w:rPr>
        <w:t>Legale Rappresentante,</w:t>
      </w:r>
      <w:r w:rsidR="00F2777B" w:rsidRPr="005C31DD">
        <w:rPr>
          <w:rFonts w:ascii="Roboto" w:hAnsi="Roboto" w:cs="Calibri"/>
          <w:sz w:val="22"/>
          <w:szCs w:val="22"/>
          <w:lang w:val="it-IT" w:eastAsia="it-IT"/>
        </w:rPr>
        <w:t xml:space="preserve"> il Comitato </w:t>
      </w:r>
      <w:r w:rsidRPr="005C31DD">
        <w:rPr>
          <w:rFonts w:ascii="Roboto" w:hAnsi="Roboto" w:cs="Calibri"/>
          <w:sz w:val="22"/>
          <w:szCs w:val="22"/>
          <w:lang w:val="it-IT" w:eastAsia="it-IT"/>
        </w:rPr>
        <w:t xml:space="preserve">registra sul </w:t>
      </w:r>
      <w:r w:rsidR="005C31DD">
        <w:rPr>
          <w:rFonts w:ascii="Roboto" w:hAnsi="Roboto" w:cs="Calibri"/>
          <w:sz w:val="22"/>
          <w:szCs w:val="22"/>
          <w:highlight w:val="lightGray"/>
          <w:lang w:val="it-IT" w:eastAsia="it-IT"/>
        </w:rPr>
        <w:t>MD-</w:t>
      </w:r>
      <w:r w:rsidR="00F2777B"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12</w:t>
      </w:r>
      <w:r w:rsidR="00F2777B" w:rsidRPr="005C31DD">
        <w:rPr>
          <w:rFonts w:ascii="Roboto" w:hAnsi="Roboto" w:cs="Calibri"/>
          <w:sz w:val="22"/>
          <w:szCs w:val="22"/>
          <w:highlight w:val="lightGray"/>
          <w:lang w:val="it-IT" w:eastAsia="it-IT"/>
        </w:rPr>
        <w:t xml:space="preserve"> - Gestione della Non Conformità e Azione Correttiva e Preventiva</w:t>
      </w:r>
      <w:r w:rsidRPr="005C31DD">
        <w:rPr>
          <w:rFonts w:ascii="Roboto" w:hAnsi="Roboto" w:cs="Calibri"/>
          <w:sz w:val="22"/>
          <w:szCs w:val="22"/>
          <w:lang w:val="it-IT" w:eastAsia="it-IT"/>
        </w:rPr>
        <w:t xml:space="preserve"> </w:t>
      </w:r>
      <w:r w:rsidR="00F2777B" w:rsidRPr="005C31DD">
        <w:rPr>
          <w:rFonts w:ascii="Roboto" w:hAnsi="Roboto" w:cs="Calibri"/>
          <w:sz w:val="22"/>
          <w:szCs w:val="22"/>
          <w:lang w:val="it-IT" w:eastAsia="it-IT"/>
        </w:rPr>
        <w:t xml:space="preserve">la misura </w:t>
      </w:r>
      <w:r w:rsidRPr="005C31DD">
        <w:rPr>
          <w:rFonts w:ascii="Roboto" w:hAnsi="Roboto" w:cs="Calibri"/>
          <w:sz w:val="22"/>
          <w:szCs w:val="22"/>
          <w:lang w:val="it-IT" w:eastAsia="it-IT"/>
        </w:rPr>
        <w:t xml:space="preserve">che si deve adottare. A tale scopo </w:t>
      </w:r>
      <w:r w:rsidR="00F2777B" w:rsidRPr="005C31DD">
        <w:rPr>
          <w:rFonts w:ascii="Roboto" w:hAnsi="Roboto" w:cs="Calibri"/>
          <w:sz w:val="22"/>
          <w:szCs w:val="22"/>
          <w:lang w:val="it-IT" w:eastAsia="it-IT"/>
        </w:rPr>
        <w:t>il/la Referente PO</w:t>
      </w:r>
      <w:r w:rsidRPr="005C31DD">
        <w:rPr>
          <w:rFonts w:ascii="Roboto" w:hAnsi="Roboto" w:cs="Calibri"/>
          <w:sz w:val="22"/>
          <w:szCs w:val="22"/>
          <w:lang w:val="it-IT" w:eastAsia="it-IT"/>
        </w:rPr>
        <w:t>, se lo ritiene, consulta l’autore del reclamo;</w:t>
      </w:r>
    </w:p>
    <w:p w14:paraId="27342133" w14:textId="243A4904" w:rsidR="006E24DA" w:rsidRPr="005C31DD" w:rsidRDefault="006E24DA" w:rsidP="00A62BC4">
      <w:pPr>
        <w:pStyle w:val="Rientrocorpodeltesto"/>
        <w:numPr>
          <w:ilvl w:val="0"/>
          <w:numId w:val="5"/>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presidia la soluzione del problema attuando la necessaria azione di rimedio fino alla soluzione del problema.</w:t>
      </w:r>
    </w:p>
    <w:p w14:paraId="15EA7BE5" w14:textId="1677DA5E" w:rsidR="006E24DA" w:rsidRPr="005C31DD" w:rsidRDefault="00F2777B"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Il/la Referente PO </w:t>
      </w:r>
      <w:r w:rsidR="006E24DA" w:rsidRPr="005C31DD">
        <w:rPr>
          <w:rFonts w:ascii="Roboto" w:hAnsi="Roboto" w:cs="Calibri"/>
          <w:sz w:val="22"/>
          <w:szCs w:val="22"/>
          <w:lang w:val="it-IT" w:eastAsia="it-IT"/>
        </w:rPr>
        <w:t>verifica la fondatezza della segnalazione provvedendo, nel rispetto dei principi di imparzialità e riservatezza, a effettuare ogni attività ritenuta opportuna, inclusa l’audizione personale del segnalante e di eventuali altri soggetti che possono riferire sui fatti segnalati</w:t>
      </w:r>
      <w:r w:rsidRPr="005C31DD">
        <w:rPr>
          <w:rFonts w:ascii="Roboto" w:hAnsi="Roboto" w:cs="Calibri"/>
          <w:sz w:val="22"/>
          <w:szCs w:val="22"/>
          <w:lang w:val="it-IT" w:eastAsia="it-IT"/>
        </w:rPr>
        <w:t>.</w:t>
      </w:r>
    </w:p>
    <w:p w14:paraId="5F9FB5EA" w14:textId="7526A144"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Nella gestione del reclamo dovranno essere anche coinvolti anche eventuali soggetti esterni (es. clienti, fornitori, enti di controllo, ecc.). In ogni caso, qualora la segnalazione sia stata effettuata da un segnalante conosciuto, </w:t>
      </w:r>
      <w:r w:rsidR="00F2777B" w:rsidRPr="005C31DD">
        <w:rPr>
          <w:rFonts w:ascii="Roboto" w:hAnsi="Roboto" w:cs="Calibri"/>
          <w:sz w:val="22"/>
          <w:szCs w:val="22"/>
          <w:lang w:val="it-IT" w:eastAsia="it-IT"/>
        </w:rPr>
        <w:t xml:space="preserve">la misura </w:t>
      </w:r>
      <w:r w:rsidRPr="005C31DD">
        <w:rPr>
          <w:rFonts w:ascii="Roboto" w:hAnsi="Roboto" w:cs="Calibri"/>
          <w:sz w:val="22"/>
          <w:szCs w:val="22"/>
          <w:lang w:val="it-IT" w:eastAsia="it-IT"/>
        </w:rPr>
        <w:t xml:space="preserve">sarà oggetto di comunicazione </w:t>
      </w:r>
      <w:r w:rsidR="00F2777B" w:rsidRPr="005C31DD">
        <w:rPr>
          <w:rFonts w:ascii="Roboto" w:hAnsi="Roboto" w:cs="Calibri"/>
          <w:sz w:val="22"/>
          <w:szCs w:val="22"/>
          <w:lang w:val="it-IT" w:eastAsia="it-IT"/>
        </w:rPr>
        <w:t>al soggetto</w:t>
      </w:r>
      <w:r w:rsidRPr="005C31DD">
        <w:rPr>
          <w:rFonts w:ascii="Roboto" w:hAnsi="Roboto" w:cs="Calibri"/>
          <w:sz w:val="22"/>
          <w:szCs w:val="22"/>
          <w:lang w:val="it-IT" w:eastAsia="it-IT"/>
        </w:rPr>
        <w:t xml:space="preserve"> che ha effettuato la segnalazione. Per dichiarare chiuso un reclamo è necessario acquisire la documentazione necessaria. </w:t>
      </w:r>
      <w:r w:rsidR="00F2777B" w:rsidRPr="005C31DD">
        <w:rPr>
          <w:rFonts w:ascii="Roboto" w:hAnsi="Roboto" w:cs="Calibri"/>
          <w:sz w:val="22"/>
          <w:szCs w:val="22"/>
          <w:lang w:val="it-IT" w:eastAsia="it-IT"/>
        </w:rPr>
        <w:t xml:space="preserve">Il/la Referente PO </w:t>
      </w:r>
      <w:r w:rsidRPr="005C31DD">
        <w:rPr>
          <w:rFonts w:ascii="Roboto" w:hAnsi="Roboto" w:cs="Calibri"/>
          <w:sz w:val="22"/>
          <w:szCs w:val="22"/>
          <w:lang w:val="it-IT" w:eastAsia="it-IT"/>
        </w:rPr>
        <w:t>acquisisce la documentazione a supporto quale evidenza di una corretta gestione e chiusura della questione.</w:t>
      </w:r>
    </w:p>
    <w:p w14:paraId="21B345DC" w14:textId="5803FDFD" w:rsidR="006E24DA"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Il Comitato</w:t>
      </w:r>
      <w:r w:rsidR="00F2777B" w:rsidRPr="005C31DD">
        <w:rPr>
          <w:rFonts w:ascii="Roboto" w:hAnsi="Roboto" w:cs="Calibri"/>
          <w:sz w:val="22"/>
          <w:szCs w:val="22"/>
          <w:lang w:val="it-IT" w:eastAsia="it-IT"/>
        </w:rPr>
        <w:t xml:space="preserve">, come si è detto </w:t>
      </w:r>
      <w:r w:rsidRPr="005C31DD">
        <w:rPr>
          <w:rFonts w:ascii="Roboto" w:hAnsi="Roboto" w:cs="Calibri"/>
          <w:sz w:val="22"/>
          <w:szCs w:val="22"/>
          <w:lang w:val="it-IT" w:eastAsia="it-IT"/>
        </w:rPr>
        <w:t>informato sui reclami presentati</w:t>
      </w:r>
      <w:r w:rsidR="00F2777B"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nell’ambito delle proprie attribuzioni verifica l’adeguatezza delle misure adottate, ne monitora l’attuazione e le consuntiva da un punto di vista statistico prima del Riesame di Direzione (rif. Procedura </w:t>
      </w:r>
      <w:r w:rsidR="009112C3" w:rsidRPr="005C31DD">
        <w:rPr>
          <w:rFonts w:ascii="Roboto" w:hAnsi="Roboto" w:cs="Calibri"/>
          <w:sz w:val="22"/>
          <w:szCs w:val="22"/>
          <w:highlight w:val="lightGray"/>
          <w:lang w:val="it-IT" w:eastAsia="it-IT"/>
        </w:rPr>
        <w:t>P</w:t>
      </w:r>
      <w:r w:rsidR="00F4002F">
        <w:rPr>
          <w:rFonts w:ascii="Roboto" w:hAnsi="Roboto" w:cs="Calibri"/>
          <w:sz w:val="22"/>
          <w:szCs w:val="22"/>
          <w:highlight w:val="lightGray"/>
          <w:lang w:val="it-IT" w:eastAsia="it-IT"/>
        </w:rPr>
        <w:t>R</w:t>
      </w:r>
      <w:r w:rsidR="009112C3" w:rsidRPr="005C31DD">
        <w:rPr>
          <w:rFonts w:ascii="Roboto" w:hAnsi="Roboto" w:cs="Calibri"/>
          <w:sz w:val="22"/>
          <w:szCs w:val="22"/>
          <w:highlight w:val="lightGray"/>
          <w:lang w:val="it-IT" w:eastAsia="it-IT"/>
        </w:rPr>
        <w:t>-</w:t>
      </w:r>
      <w:r w:rsidR="00F2777B" w:rsidRPr="005C31DD">
        <w:rPr>
          <w:rFonts w:ascii="Roboto" w:hAnsi="Roboto" w:cs="Calibri"/>
          <w:sz w:val="22"/>
          <w:szCs w:val="22"/>
          <w:highlight w:val="lightGray"/>
          <w:lang w:val="it-IT" w:eastAsia="it-IT"/>
        </w:rPr>
        <w:t>PdR125-02 - Pianificazione e Riesame di Direzione</w:t>
      </w:r>
      <w:r w:rsidRPr="005C31DD">
        <w:rPr>
          <w:rFonts w:ascii="Roboto" w:hAnsi="Roboto" w:cs="Calibri"/>
          <w:sz w:val="22"/>
          <w:szCs w:val="22"/>
          <w:lang w:val="it-IT" w:eastAsia="it-IT"/>
        </w:rPr>
        <w:t>).</w:t>
      </w:r>
    </w:p>
    <w:p w14:paraId="70A9D22D" w14:textId="77777777" w:rsidR="00F4002F" w:rsidRPr="00F4002F" w:rsidRDefault="00F4002F" w:rsidP="00A62BC4">
      <w:pPr>
        <w:pStyle w:val="Rientrocorpodeltesto"/>
        <w:spacing w:before="120" w:line="276" w:lineRule="auto"/>
        <w:ind w:firstLine="0"/>
        <w:rPr>
          <w:rFonts w:ascii="Roboto" w:hAnsi="Roboto" w:cs="Calibri"/>
          <w:sz w:val="22"/>
          <w:szCs w:val="22"/>
          <w:lang w:val="it-IT" w:eastAsia="it-IT"/>
        </w:rPr>
      </w:pPr>
    </w:p>
    <w:p w14:paraId="758BBC05" w14:textId="2F6F8813" w:rsidR="006E24DA" w:rsidRPr="005C31DD" w:rsidRDefault="006E24DA" w:rsidP="00A62BC4">
      <w:pPr>
        <w:pStyle w:val="Titolo2"/>
      </w:pPr>
      <w:bookmarkStart w:id="10" w:name="_Toc172637838"/>
      <w:r w:rsidRPr="005C31DD">
        <w:t>GESTIONE DI NON CONFORMITÀ INTERNE</w:t>
      </w:r>
      <w:bookmarkEnd w:id="10"/>
    </w:p>
    <w:p w14:paraId="0CB90760" w14:textId="66995FAA"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Qualora fosse necessario gestire una NC rilavata da</w:t>
      </w:r>
      <w:r w:rsidR="00F2777B" w:rsidRPr="005C31DD">
        <w:rPr>
          <w:rFonts w:ascii="Roboto" w:hAnsi="Roboto" w:cs="Calibri"/>
          <w:sz w:val="22"/>
          <w:szCs w:val="22"/>
          <w:lang w:val="it-IT" w:eastAsia="it-IT"/>
        </w:rPr>
        <w:t>l/dalla</w:t>
      </w:r>
      <w:r w:rsidRPr="005C31DD">
        <w:rPr>
          <w:rFonts w:ascii="Roboto" w:hAnsi="Roboto" w:cs="Calibri"/>
          <w:sz w:val="22"/>
          <w:szCs w:val="22"/>
          <w:lang w:val="it-IT" w:eastAsia="it-IT"/>
        </w:rPr>
        <w:t xml:space="preserve"> </w:t>
      </w:r>
      <w:r w:rsidR="00F2777B" w:rsidRPr="005C31DD">
        <w:rPr>
          <w:rFonts w:ascii="Roboto" w:hAnsi="Roboto" w:cs="Calibri"/>
          <w:sz w:val="22"/>
          <w:szCs w:val="22"/>
          <w:lang w:val="it-IT" w:eastAsia="it-IT"/>
        </w:rPr>
        <w:t xml:space="preserve">Referente PO </w:t>
      </w:r>
      <w:r w:rsidRPr="005C31DD">
        <w:rPr>
          <w:rFonts w:ascii="Roboto" w:hAnsi="Roboto" w:cs="Calibri"/>
          <w:sz w:val="22"/>
          <w:szCs w:val="22"/>
          <w:lang w:val="it-IT" w:eastAsia="it-IT"/>
        </w:rPr>
        <w:t xml:space="preserve">in fase di monitoraggio, o derivante da un </w:t>
      </w:r>
      <w:r w:rsidRPr="005C31DD">
        <w:rPr>
          <w:rFonts w:ascii="Roboto" w:hAnsi="Roboto" w:cs="Calibri"/>
          <w:i/>
          <w:iCs/>
          <w:sz w:val="22"/>
          <w:szCs w:val="22"/>
          <w:lang w:val="it-IT" w:eastAsia="it-IT"/>
        </w:rPr>
        <w:t>audit</w:t>
      </w:r>
      <w:r w:rsidRPr="005C31DD">
        <w:rPr>
          <w:rFonts w:ascii="Roboto" w:hAnsi="Roboto" w:cs="Calibri"/>
          <w:sz w:val="22"/>
          <w:szCs w:val="22"/>
          <w:lang w:val="it-IT" w:eastAsia="it-IT"/>
        </w:rPr>
        <w:t xml:space="preserve"> interno o esterno, o nel caso di KPI della UNI PdR 125 non in linea rispetto ai requisiti individuati nella UNI</w:t>
      </w:r>
      <w:r w:rsidR="00F2777B"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PdR</w:t>
      </w:r>
      <w:r w:rsidR="00F2777B" w:rsidRPr="005C31DD">
        <w:rPr>
          <w:rFonts w:ascii="Roboto" w:hAnsi="Roboto" w:cs="Calibri"/>
          <w:sz w:val="22"/>
          <w:szCs w:val="22"/>
          <w:lang w:val="it-IT" w:eastAsia="it-IT"/>
        </w:rPr>
        <w:t xml:space="preserve"> 125</w:t>
      </w:r>
      <w:r w:rsidRPr="005C31DD">
        <w:rPr>
          <w:rFonts w:ascii="Roboto" w:hAnsi="Roboto" w:cs="Calibri"/>
          <w:sz w:val="22"/>
          <w:szCs w:val="22"/>
          <w:lang w:val="it-IT" w:eastAsia="it-IT"/>
        </w:rPr>
        <w:t xml:space="preserve">, </w:t>
      </w:r>
      <w:r w:rsidR="00F2777B" w:rsidRPr="005C31DD">
        <w:rPr>
          <w:rFonts w:ascii="Roboto" w:hAnsi="Roboto" w:cs="Calibri"/>
          <w:sz w:val="22"/>
          <w:szCs w:val="22"/>
          <w:lang w:val="it-IT" w:eastAsia="it-IT"/>
        </w:rPr>
        <w:t xml:space="preserve">il/la Referente PO </w:t>
      </w:r>
      <w:r w:rsidRPr="005C31DD">
        <w:rPr>
          <w:rFonts w:ascii="Roboto" w:hAnsi="Roboto" w:cs="Calibri"/>
          <w:sz w:val="22"/>
          <w:szCs w:val="22"/>
          <w:lang w:val="it-IT" w:eastAsia="it-IT"/>
        </w:rPr>
        <w:t>gestisce la difformità secondo le modalità di seguito descritte.</w:t>
      </w:r>
    </w:p>
    <w:p w14:paraId="315CB595" w14:textId="15681DD9"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Nel caso emergessero problematiche </w:t>
      </w:r>
      <w:r w:rsidR="00F2777B" w:rsidRPr="005C31DD">
        <w:rPr>
          <w:rFonts w:ascii="Roboto" w:hAnsi="Roboto" w:cs="Calibri"/>
          <w:sz w:val="22"/>
          <w:szCs w:val="22"/>
          <w:lang w:val="it-IT" w:eastAsia="it-IT"/>
        </w:rPr>
        <w:t xml:space="preserve">il/la Referente PO </w:t>
      </w:r>
      <w:r w:rsidRPr="005C31DD">
        <w:rPr>
          <w:rFonts w:ascii="Roboto" w:hAnsi="Roboto" w:cs="Calibri"/>
          <w:sz w:val="22"/>
          <w:szCs w:val="22"/>
          <w:lang w:val="it-IT" w:eastAsia="it-IT"/>
        </w:rPr>
        <w:t xml:space="preserve">deve acquisire le necessarie informazioni e registrarle; per la registrazione della NC interna si utilizza il </w:t>
      </w:r>
      <w:r w:rsidR="005C31DD">
        <w:rPr>
          <w:rFonts w:ascii="Roboto" w:hAnsi="Roboto" w:cs="Calibri"/>
          <w:sz w:val="22"/>
          <w:szCs w:val="22"/>
          <w:highlight w:val="lightGray"/>
          <w:lang w:val="it-IT" w:eastAsia="it-IT"/>
        </w:rPr>
        <w:t>MD-</w:t>
      </w:r>
      <w:r w:rsidR="00F2777B"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12</w:t>
      </w:r>
      <w:r w:rsidR="00F2777B" w:rsidRPr="005C31DD">
        <w:rPr>
          <w:rFonts w:ascii="Roboto" w:hAnsi="Roboto" w:cs="Calibri"/>
          <w:sz w:val="22"/>
          <w:szCs w:val="22"/>
          <w:highlight w:val="lightGray"/>
          <w:lang w:val="it-IT" w:eastAsia="it-IT"/>
        </w:rPr>
        <w:t xml:space="preserve"> - Gestione della Non Conformità e Azione Correttiva e Preventiva</w:t>
      </w:r>
      <w:r w:rsidRPr="005C31DD">
        <w:rPr>
          <w:rFonts w:ascii="Roboto" w:hAnsi="Roboto" w:cs="Calibri"/>
          <w:sz w:val="22"/>
          <w:szCs w:val="22"/>
          <w:lang w:val="it-IT" w:eastAsia="it-IT"/>
        </w:rPr>
        <w:t xml:space="preserve">. </w:t>
      </w:r>
      <w:r w:rsidR="00F2777B" w:rsidRPr="005C31DD">
        <w:rPr>
          <w:rFonts w:ascii="Roboto" w:hAnsi="Roboto" w:cs="Calibri"/>
          <w:sz w:val="22"/>
          <w:szCs w:val="22"/>
          <w:lang w:val="it-IT" w:eastAsia="it-IT"/>
        </w:rPr>
        <w:t xml:space="preserve">Il/la Referente PO </w:t>
      </w:r>
      <w:r w:rsidRPr="005C31DD">
        <w:rPr>
          <w:rFonts w:ascii="Roboto" w:hAnsi="Roboto" w:cs="Calibri"/>
          <w:sz w:val="22"/>
          <w:szCs w:val="22"/>
          <w:lang w:val="it-IT" w:eastAsia="it-IT"/>
        </w:rPr>
        <w:t>deve stabile le modalità, responsabilità e modalità di trattamento.</w:t>
      </w:r>
    </w:p>
    <w:p w14:paraId="5F8F0140" w14:textId="193D4E85" w:rsidR="00F4002F"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lastRenderedPageBreak/>
        <w:t>Il Comitato per le Pari Opportunità viene informato sulle NC interne gestite e sui risultati delle indagini (</w:t>
      </w:r>
      <w:r w:rsidRPr="005C31DD">
        <w:rPr>
          <w:rFonts w:ascii="Roboto" w:hAnsi="Roboto" w:cs="Calibri"/>
          <w:i/>
          <w:iCs/>
          <w:sz w:val="22"/>
          <w:szCs w:val="22"/>
          <w:lang w:val="it-IT" w:eastAsia="it-IT"/>
        </w:rPr>
        <w:t>survey</w:t>
      </w:r>
      <w:r w:rsidRPr="005C31DD">
        <w:rPr>
          <w:rFonts w:ascii="Roboto" w:hAnsi="Roboto" w:cs="Calibri"/>
          <w:sz w:val="22"/>
          <w:szCs w:val="22"/>
          <w:lang w:val="it-IT" w:eastAsia="it-IT"/>
        </w:rPr>
        <w:t xml:space="preserve">) e, nell’ambito delle proprie attribuzioni, verifica l’adeguatezza delle misure adottate, ne monitora l’attuazione e le consuntiva da un punto di vista statistico prima del Riesame di Direzione (rif. Procedura </w:t>
      </w:r>
      <w:r w:rsidR="00F4002F">
        <w:rPr>
          <w:rFonts w:ascii="Roboto" w:hAnsi="Roboto" w:cs="Calibri"/>
          <w:sz w:val="22"/>
          <w:szCs w:val="22"/>
          <w:highlight w:val="lightGray"/>
          <w:lang w:val="it-IT" w:eastAsia="it-IT"/>
        </w:rPr>
        <w:t>PR-</w:t>
      </w:r>
      <w:r w:rsidR="007F0E53" w:rsidRPr="005C31DD">
        <w:rPr>
          <w:rFonts w:ascii="Roboto" w:hAnsi="Roboto" w:cs="Calibri"/>
          <w:sz w:val="22"/>
          <w:szCs w:val="22"/>
          <w:highlight w:val="lightGray"/>
          <w:lang w:val="it-IT" w:eastAsia="it-IT"/>
        </w:rPr>
        <w:t>PdR125-02 - Pianificazione e Riesame di Direzione</w:t>
      </w:r>
      <w:r w:rsidRPr="005C31DD">
        <w:rPr>
          <w:rFonts w:ascii="Roboto" w:hAnsi="Roboto" w:cs="Calibri"/>
          <w:sz w:val="22"/>
          <w:szCs w:val="22"/>
          <w:lang w:val="it-IT" w:eastAsia="it-IT"/>
        </w:rPr>
        <w:t>).</w:t>
      </w:r>
    </w:p>
    <w:p w14:paraId="148CCDF2" w14:textId="77777777" w:rsidR="00A62BC4" w:rsidRDefault="00A62BC4" w:rsidP="00A62BC4">
      <w:pPr>
        <w:pStyle w:val="Rientrocorpodeltesto"/>
        <w:spacing w:before="120" w:line="276" w:lineRule="auto"/>
        <w:ind w:firstLine="0"/>
        <w:rPr>
          <w:rFonts w:ascii="Roboto" w:hAnsi="Roboto" w:cs="Calibri"/>
          <w:lang w:eastAsia="it-IT"/>
        </w:rPr>
      </w:pPr>
    </w:p>
    <w:p w14:paraId="5AB5491B" w14:textId="7A24DCAD" w:rsidR="006E24DA" w:rsidRPr="005C31DD" w:rsidRDefault="006E24DA" w:rsidP="00A62BC4">
      <w:pPr>
        <w:pStyle w:val="Titolo2"/>
      </w:pPr>
      <w:bookmarkStart w:id="11" w:name="_Toc172637839"/>
      <w:r w:rsidRPr="005C31DD">
        <w:t>AZIONI CORRETTIVE</w:t>
      </w:r>
      <w:bookmarkEnd w:id="11"/>
    </w:p>
    <w:p w14:paraId="77C264F3" w14:textId="77777777"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L'Azione Correttiva (abbreviata con l’acronimo AC) è uno strumento che viene sempre adottato per gravi casi di difformità e nel caso di difformità rispetto alla PdR e ai suoi KPI.</w:t>
      </w:r>
    </w:p>
    <w:p w14:paraId="77A7BDCD" w14:textId="12657D5C"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La AC comporta l’analisi delle cause e la conseguente adozione di provvedimenti che possono incidere su processi e procedure gestionali. A differenza del trattamento della singola situazione di Non Conformità, l’AC può comportare l’introduzione di modifiche di procedure e il mutamento di abitudini consolidate e può comportare investimenti specifici o l’avvio di cause giudiziarie (come nel caso di episodi di violazione dei diritti di genere in cui </w:t>
      </w:r>
      <w:r w:rsidR="007F0E53" w:rsidRPr="005C31DD">
        <w:rPr>
          <w:rFonts w:ascii="Roboto" w:hAnsi="Roboto" w:cs="Calibri"/>
          <w:sz w:val="22"/>
          <w:szCs w:val="22"/>
          <w:lang w:val="it-IT" w:eastAsia="it-IT"/>
        </w:rPr>
        <w:t>la</w:t>
      </w:r>
      <w:r w:rsidR="00077116" w:rsidRPr="005C31DD">
        <w:rPr>
          <w:rFonts w:ascii="Roboto" w:hAnsi="Roboto" w:cs="Calibri"/>
          <w:sz w:val="22"/>
          <w:szCs w:val="22"/>
          <w:lang w:val="it-IT" w:eastAsia="it-IT"/>
        </w:rPr>
        <w:t xml:space="preserve"> </w:t>
      </w:r>
      <w:r w:rsidR="009112C3" w:rsidRPr="005C31DD">
        <w:rPr>
          <w:rFonts w:ascii="Roboto" w:hAnsi="Roboto" w:cs="Calibri"/>
          <w:sz w:val="22"/>
          <w:szCs w:val="22"/>
          <w:lang w:val="it-IT" w:eastAsia="it-IT"/>
        </w:rPr>
        <w:t>Società</w:t>
      </w:r>
      <w:r w:rsidR="00077116"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fosse eventualmente coinvolta o fosse parte in causa). Per questi motivi l’adozione di un’AC richiede sempre il coinvolgimento e l’avvallo </w:t>
      </w:r>
      <w:r w:rsidR="007F0E53" w:rsidRPr="005C31DD">
        <w:rPr>
          <w:rFonts w:ascii="Roboto" w:hAnsi="Roboto" w:cs="Calibri"/>
          <w:sz w:val="22"/>
          <w:szCs w:val="22"/>
          <w:lang w:val="it-IT" w:eastAsia="it-IT"/>
        </w:rPr>
        <w:t xml:space="preserve">del </w:t>
      </w:r>
      <w:r w:rsidR="009112C3" w:rsidRPr="005C31DD">
        <w:rPr>
          <w:rFonts w:ascii="Roboto" w:hAnsi="Roboto" w:cs="Calibri"/>
          <w:sz w:val="22"/>
          <w:szCs w:val="22"/>
          <w:lang w:val="it-IT" w:eastAsia="it-IT"/>
        </w:rPr>
        <w:t>Legale Rappresentante</w:t>
      </w:r>
      <w:r w:rsidRPr="005C31DD">
        <w:rPr>
          <w:rFonts w:ascii="Roboto" w:hAnsi="Roboto" w:cs="Calibri"/>
          <w:sz w:val="22"/>
          <w:szCs w:val="22"/>
          <w:lang w:val="it-IT" w:eastAsia="it-IT"/>
        </w:rPr>
        <w:t>.</w:t>
      </w:r>
    </w:p>
    <w:p w14:paraId="792967AB" w14:textId="564DC49B" w:rsidR="006E24DA" w:rsidRPr="005C31DD" w:rsidRDefault="007F0E53"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Il/la Referente PO </w:t>
      </w:r>
      <w:r w:rsidR="006E24DA" w:rsidRPr="005C31DD">
        <w:rPr>
          <w:rFonts w:ascii="Roboto" w:hAnsi="Roboto" w:cs="Calibri"/>
          <w:sz w:val="22"/>
          <w:szCs w:val="22"/>
          <w:lang w:val="it-IT" w:eastAsia="it-IT"/>
        </w:rPr>
        <w:t xml:space="preserve">segue le seguenti fasi per la gestione dell’Azione Correttiva registrandole sul </w:t>
      </w:r>
      <w:r w:rsidR="005C31DD">
        <w:rPr>
          <w:rFonts w:ascii="Roboto" w:hAnsi="Roboto" w:cs="Calibri"/>
          <w:sz w:val="22"/>
          <w:szCs w:val="22"/>
          <w:highlight w:val="lightGray"/>
          <w:lang w:val="it-IT" w:eastAsia="it-IT"/>
        </w:rPr>
        <w:t>MD-</w:t>
      </w:r>
      <w:r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12</w:t>
      </w:r>
      <w:r w:rsidRPr="005C31DD">
        <w:rPr>
          <w:rFonts w:ascii="Roboto" w:hAnsi="Roboto" w:cs="Calibri"/>
          <w:sz w:val="22"/>
          <w:szCs w:val="22"/>
          <w:highlight w:val="lightGray"/>
          <w:lang w:val="it-IT" w:eastAsia="it-IT"/>
        </w:rPr>
        <w:t xml:space="preserve"> - Gestione della Non Conformità e Azione Correttiva e Preventiva</w:t>
      </w:r>
      <w:r w:rsidR="006E24DA" w:rsidRPr="005C31DD">
        <w:rPr>
          <w:rFonts w:ascii="Roboto" w:hAnsi="Roboto" w:cs="Calibri"/>
          <w:sz w:val="22"/>
          <w:szCs w:val="22"/>
          <w:lang w:val="it-IT" w:eastAsia="it-IT"/>
        </w:rPr>
        <w:t>:</w:t>
      </w:r>
    </w:p>
    <w:p w14:paraId="447AF140" w14:textId="74B157B8" w:rsidR="006E24DA" w:rsidRPr="005C31DD" w:rsidRDefault="006E24DA" w:rsidP="00A62BC4">
      <w:pPr>
        <w:pStyle w:val="Rientrocorpodeltesto"/>
        <w:numPr>
          <w:ilvl w:val="0"/>
          <w:numId w:val="6"/>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valuta le origini e le cause del problema (fase diagnostica)</w:t>
      </w:r>
    </w:p>
    <w:p w14:paraId="3B85EDE8" w14:textId="16DCD376" w:rsidR="006E24DA" w:rsidRPr="005C31DD" w:rsidRDefault="006E24DA" w:rsidP="00A62BC4">
      <w:pPr>
        <w:pStyle w:val="Rientrocorpodeltesto"/>
        <w:numPr>
          <w:ilvl w:val="0"/>
          <w:numId w:val="6"/>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 xml:space="preserve">consultandosi con </w:t>
      </w:r>
      <w:r w:rsidR="007F0E53" w:rsidRPr="005C31DD">
        <w:rPr>
          <w:rFonts w:ascii="Roboto" w:hAnsi="Roboto" w:cs="Calibri"/>
          <w:sz w:val="22"/>
          <w:szCs w:val="22"/>
          <w:lang w:val="it-IT" w:eastAsia="it-IT"/>
        </w:rPr>
        <w:t>Direzione</w:t>
      </w:r>
      <w:r w:rsidRPr="005C31DD">
        <w:rPr>
          <w:rFonts w:ascii="Roboto" w:hAnsi="Roboto" w:cs="Calibri"/>
          <w:sz w:val="22"/>
          <w:szCs w:val="22"/>
          <w:lang w:val="it-IT" w:eastAsia="it-IT"/>
        </w:rPr>
        <w:t xml:space="preserve"> e </w:t>
      </w:r>
      <w:r w:rsidR="007F0E53" w:rsidRPr="005C31DD">
        <w:rPr>
          <w:rFonts w:ascii="Roboto" w:hAnsi="Roboto" w:cs="Calibri"/>
          <w:sz w:val="22"/>
          <w:szCs w:val="22"/>
          <w:lang w:val="it-IT" w:eastAsia="it-IT"/>
        </w:rPr>
        <w:t>Comitato</w:t>
      </w:r>
      <w:r w:rsidR="00966834">
        <w:rPr>
          <w:rFonts w:ascii="Roboto" w:hAnsi="Roboto" w:cs="Calibri"/>
          <w:sz w:val="22"/>
          <w:szCs w:val="22"/>
          <w:lang w:val="it-IT" w:eastAsia="it-IT"/>
        </w:rPr>
        <w:t>,</w:t>
      </w:r>
      <w:r w:rsidR="007F0E53" w:rsidRPr="005C31DD">
        <w:rPr>
          <w:rFonts w:ascii="Roboto" w:hAnsi="Roboto" w:cs="Calibri"/>
          <w:sz w:val="22"/>
          <w:szCs w:val="22"/>
          <w:lang w:val="it-IT" w:eastAsia="it-IT"/>
        </w:rPr>
        <w:t xml:space="preserve"> </w:t>
      </w:r>
      <w:r w:rsidRPr="005C31DD">
        <w:rPr>
          <w:rFonts w:ascii="Roboto" w:hAnsi="Roboto" w:cs="Calibri"/>
          <w:sz w:val="22"/>
          <w:szCs w:val="22"/>
          <w:lang w:val="it-IT" w:eastAsia="it-IT"/>
        </w:rPr>
        <w:t xml:space="preserve">decide </w:t>
      </w:r>
      <w:r w:rsidR="007F0E53" w:rsidRPr="005C31DD">
        <w:rPr>
          <w:rFonts w:ascii="Roboto" w:hAnsi="Roboto" w:cs="Calibri"/>
          <w:sz w:val="22"/>
          <w:szCs w:val="22"/>
          <w:lang w:val="it-IT" w:eastAsia="it-IT"/>
        </w:rPr>
        <w:t>su</w:t>
      </w:r>
      <w:r w:rsidRPr="005C31DD">
        <w:rPr>
          <w:rFonts w:ascii="Roboto" w:hAnsi="Roboto" w:cs="Calibri"/>
          <w:sz w:val="22"/>
          <w:szCs w:val="22"/>
          <w:lang w:val="it-IT" w:eastAsia="it-IT"/>
        </w:rPr>
        <w:t>ll’Azione Correttiva da adottare e la pianifica;</w:t>
      </w:r>
    </w:p>
    <w:p w14:paraId="1C04A5F7" w14:textId="30A9207F" w:rsidR="006E24DA" w:rsidRPr="005C31DD" w:rsidRDefault="006E24DA" w:rsidP="00A62BC4">
      <w:pPr>
        <w:pStyle w:val="Rientrocorpodeltesto"/>
        <w:numPr>
          <w:ilvl w:val="0"/>
          <w:numId w:val="6"/>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si adopera per attuare quanto previsto dall’Azione Correttiva;</w:t>
      </w:r>
    </w:p>
    <w:p w14:paraId="795FAF8C" w14:textId="63507EAD" w:rsidR="006E24DA" w:rsidRPr="005C31DD" w:rsidRDefault="006E24DA" w:rsidP="00A62BC4">
      <w:pPr>
        <w:pStyle w:val="Rientrocorpodeltesto"/>
        <w:numPr>
          <w:ilvl w:val="0"/>
          <w:numId w:val="6"/>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registra i relativi risultati e l’efficacia dell’Azione stessa.</w:t>
      </w:r>
    </w:p>
    <w:p w14:paraId="66DE7E40" w14:textId="3A9C2B76"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Nel caso in cui dall’accertamento dovesse emergere il mancato rispetto o l’inefficacia dell’Azione Correttiva adottata, </w:t>
      </w:r>
      <w:r w:rsidR="007F0E53" w:rsidRPr="005C31DD">
        <w:rPr>
          <w:rFonts w:ascii="Roboto" w:hAnsi="Roboto" w:cs="Calibri"/>
          <w:sz w:val="22"/>
          <w:szCs w:val="22"/>
          <w:lang w:val="it-IT" w:eastAsia="it-IT"/>
        </w:rPr>
        <w:t xml:space="preserve">il/la Referente PO </w:t>
      </w:r>
      <w:r w:rsidRPr="005C31DD">
        <w:rPr>
          <w:rFonts w:ascii="Roboto" w:hAnsi="Roboto" w:cs="Calibri"/>
          <w:sz w:val="22"/>
          <w:szCs w:val="22"/>
          <w:lang w:val="it-IT" w:eastAsia="it-IT"/>
        </w:rPr>
        <w:t xml:space="preserve">informa </w:t>
      </w:r>
      <w:r w:rsidR="007F0E53" w:rsidRPr="005C31DD">
        <w:rPr>
          <w:rFonts w:ascii="Roboto" w:hAnsi="Roboto" w:cs="Calibri"/>
          <w:sz w:val="22"/>
          <w:szCs w:val="22"/>
          <w:lang w:val="it-IT" w:eastAsia="it-IT"/>
        </w:rPr>
        <w:t xml:space="preserve">la Direzione, il Comitato </w:t>
      </w:r>
      <w:r w:rsidRPr="005C31DD">
        <w:rPr>
          <w:rFonts w:ascii="Roboto" w:hAnsi="Roboto" w:cs="Calibri"/>
          <w:sz w:val="22"/>
          <w:szCs w:val="22"/>
          <w:lang w:val="it-IT" w:eastAsia="it-IT"/>
        </w:rPr>
        <w:t xml:space="preserve">ed eventuali soggetti esterni e apre un’ulteriore </w:t>
      </w:r>
      <w:r w:rsidR="007F0E53" w:rsidRPr="005C31DD">
        <w:rPr>
          <w:rFonts w:ascii="Roboto" w:hAnsi="Roboto" w:cs="Calibri"/>
          <w:sz w:val="22"/>
          <w:szCs w:val="22"/>
          <w:lang w:val="it-IT" w:eastAsia="it-IT"/>
        </w:rPr>
        <w:t>azione</w:t>
      </w:r>
      <w:r w:rsidRPr="005C31DD">
        <w:rPr>
          <w:rFonts w:ascii="Roboto" w:hAnsi="Roboto" w:cs="Calibri"/>
          <w:sz w:val="22"/>
          <w:szCs w:val="22"/>
          <w:lang w:val="it-IT" w:eastAsia="it-IT"/>
        </w:rPr>
        <w:t xml:space="preserve"> utilizzando sempre il </w:t>
      </w:r>
      <w:r w:rsidR="007F0E53" w:rsidRPr="005C31DD">
        <w:rPr>
          <w:rFonts w:ascii="Roboto" w:hAnsi="Roboto" w:cs="Calibri"/>
          <w:sz w:val="22"/>
          <w:szCs w:val="22"/>
          <w:lang w:val="it-IT" w:eastAsia="it-IT"/>
        </w:rPr>
        <w:t xml:space="preserve">modello di registrazione </w:t>
      </w:r>
      <w:r w:rsidR="005C31DD">
        <w:rPr>
          <w:rFonts w:ascii="Roboto" w:hAnsi="Roboto" w:cs="Calibri"/>
          <w:sz w:val="22"/>
          <w:szCs w:val="22"/>
          <w:highlight w:val="lightGray"/>
          <w:lang w:val="it-IT" w:eastAsia="it-IT"/>
        </w:rPr>
        <w:t>MD-</w:t>
      </w:r>
      <w:r w:rsidR="007F0E53" w:rsidRPr="005C31DD">
        <w:rPr>
          <w:rFonts w:ascii="Roboto" w:hAnsi="Roboto" w:cs="Calibri"/>
          <w:sz w:val="22"/>
          <w:szCs w:val="22"/>
          <w:highlight w:val="lightGray"/>
          <w:lang w:val="it-IT" w:eastAsia="it-IT"/>
        </w:rPr>
        <w:t>PdR125</w:t>
      </w:r>
      <w:r w:rsidR="00966834">
        <w:rPr>
          <w:rFonts w:ascii="Roboto" w:hAnsi="Roboto" w:cs="Calibri"/>
          <w:sz w:val="22"/>
          <w:szCs w:val="22"/>
          <w:highlight w:val="lightGray"/>
          <w:lang w:val="it-IT" w:eastAsia="it-IT"/>
        </w:rPr>
        <w:t>-</w:t>
      </w:r>
      <w:r w:rsidR="00D65426" w:rsidRPr="005C31DD">
        <w:rPr>
          <w:rFonts w:ascii="Roboto" w:hAnsi="Roboto" w:cs="Calibri"/>
          <w:sz w:val="22"/>
          <w:szCs w:val="22"/>
          <w:highlight w:val="lightGray"/>
          <w:lang w:val="it-IT" w:eastAsia="it-IT"/>
        </w:rPr>
        <w:t>12</w:t>
      </w:r>
      <w:r w:rsidRPr="005C31DD">
        <w:rPr>
          <w:rFonts w:ascii="Roboto" w:hAnsi="Roboto" w:cs="Calibri"/>
          <w:sz w:val="22"/>
          <w:szCs w:val="22"/>
          <w:lang w:val="it-IT" w:eastAsia="it-IT"/>
        </w:rPr>
        <w:t>.</w:t>
      </w:r>
    </w:p>
    <w:p w14:paraId="5C5624DB" w14:textId="7952D342" w:rsidR="007F0E53"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Il Comitato viene informato sulle AC presentate e nell’ambito delle proprie attribuzioni verifica l’adeguatezza delle misure adottate, ne monitora l’attuazione e le consuntiva da un punto di vista statistico prima del Riesame di Direzione (rif. Procedura </w:t>
      </w:r>
      <w:r w:rsidR="00F4002F">
        <w:rPr>
          <w:rFonts w:ascii="Roboto" w:hAnsi="Roboto" w:cs="Calibri"/>
          <w:sz w:val="22"/>
          <w:szCs w:val="22"/>
          <w:highlight w:val="lightGray"/>
          <w:lang w:val="it-IT" w:eastAsia="it-IT"/>
        </w:rPr>
        <w:t>PR-</w:t>
      </w:r>
      <w:r w:rsidR="007F0E53" w:rsidRPr="005C31DD">
        <w:rPr>
          <w:rFonts w:ascii="Roboto" w:hAnsi="Roboto" w:cs="Calibri"/>
          <w:sz w:val="22"/>
          <w:szCs w:val="22"/>
          <w:highlight w:val="lightGray"/>
          <w:lang w:val="it-IT" w:eastAsia="it-IT"/>
        </w:rPr>
        <w:t>PdR125-02 - Pianificazione e Riesame di Direzione</w:t>
      </w:r>
      <w:r w:rsidRPr="005C31DD">
        <w:rPr>
          <w:rFonts w:ascii="Roboto" w:hAnsi="Roboto" w:cs="Calibri"/>
          <w:sz w:val="22"/>
          <w:szCs w:val="22"/>
          <w:lang w:val="it-IT" w:eastAsia="it-IT"/>
        </w:rPr>
        <w:t>).</w:t>
      </w:r>
    </w:p>
    <w:p w14:paraId="4B855BAF" w14:textId="77777777" w:rsidR="00F4002F" w:rsidRDefault="00F4002F" w:rsidP="00A62BC4">
      <w:pPr>
        <w:autoSpaceDE w:val="0"/>
        <w:autoSpaceDN w:val="0"/>
        <w:adjustRightInd w:val="0"/>
        <w:spacing w:before="120" w:after="0"/>
        <w:jc w:val="both"/>
        <w:rPr>
          <w:rFonts w:ascii="Roboto" w:eastAsia="Times New Roman" w:hAnsi="Roboto" w:cstheme="minorHAnsi"/>
          <w:b/>
          <w:bCs/>
          <w:snapToGrid w:val="0"/>
          <w:lang w:eastAsia="it-IT"/>
        </w:rPr>
      </w:pPr>
    </w:p>
    <w:p w14:paraId="56CC6721" w14:textId="736FDA8C" w:rsidR="006E24DA" w:rsidRPr="005C31DD" w:rsidRDefault="006E24DA" w:rsidP="00A62BC4">
      <w:pPr>
        <w:pStyle w:val="Titolo2"/>
      </w:pPr>
      <w:bookmarkStart w:id="12" w:name="_Toc172637840"/>
      <w:r w:rsidRPr="005C31DD">
        <w:t>AZIONI PREVENTIVE E MIGLIORATIVE</w:t>
      </w:r>
      <w:bookmarkEnd w:id="12"/>
    </w:p>
    <w:p w14:paraId="7A9D425D" w14:textId="37F48FB9"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Le Azioni Preventive (abbreviate con </w:t>
      </w:r>
      <w:r w:rsidR="007F0E53" w:rsidRPr="005C31DD">
        <w:rPr>
          <w:rFonts w:ascii="Roboto" w:hAnsi="Roboto" w:cs="Calibri"/>
          <w:sz w:val="22"/>
          <w:szCs w:val="22"/>
          <w:lang w:val="it-IT" w:eastAsia="it-IT"/>
        </w:rPr>
        <w:t xml:space="preserve">la sigla </w:t>
      </w:r>
      <w:r w:rsidRPr="005C31DD">
        <w:rPr>
          <w:rFonts w:ascii="Roboto" w:hAnsi="Roboto" w:cs="Calibri"/>
          <w:sz w:val="22"/>
          <w:szCs w:val="22"/>
          <w:lang w:val="it-IT" w:eastAsia="it-IT"/>
        </w:rPr>
        <w:t xml:space="preserve">AP) sono provvedimenti migliorativi </w:t>
      </w:r>
      <w:r w:rsidR="007F0E53" w:rsidRPr="005C31DD">
        <w:rPr>
          <w:rFonts w:ascii="Roboto" w:hAnsi="Roboto" w:cs="Calibri"/>
          <w:sz w:val="22"/>
          <w:szCs w:val="22"/>
          <w:lang w:val="it-IT" w:eastAsia="it-IT"/>
        </w:rPr>
        <w:t>volti</w:t>
      </w:r>
      <w:r w:rsidRPr="005C31DD">
        <w:rPr>
          <w:rFonts w:ascii="Roboto" w:hAnsi="Roboto" w:cs="Calibri"/>
          <w:sz w:val="22"/>
          <w:szCs w:val="22"/>
          <w:lang w:val="it-IT" w:eastAsia="it-IT"/>
        </w:rPr>
        <w:t xml:space="preserve"> a gestire situazioni di criticità ragionevolmente prevedibili e a rimuovere le cause che potrebbero, potenzialmente, condurre a Non Conformità. Per es. </w:t>
      </w:r>
      <w:r w:rsidR="005C31DD">
        <w:rPr>
          <w:rFonts w:ascii="Roboto" w:hAnsi="Roboto" w:cs="Calibri"/>
          <w:sz w:val="22"/>
          <w:szCs w:val="22"/>
          <w:lang w:val="it-IT" w:eastAsia="it-IT"/>
        </w:rPr>
        <w:t>Integrated Solutions</w:t>
      </w:r>
      <w:r w:rsidR="009112C3" w:rsidRPr="005C31DD">
        <w:rPr>
          <w:rFonts w:ascii="Roboto" w:hAnsi="Roboto" w:cs="Calibri"/>
          <w:sz w:val="22"/>
          <w:szCs w:val="22"/>
          <w:lang w:val="it-IT" w:eastAsia="it-IT"/>
        </w:rPr>
        <w:t xml:space="preserve"> S.r.l.</w:t>
      </w:r>
      <w:r w:rsidRPr="005C31DD">
        <w:rPr>
          <w:rFonts w:ascii="Roboto" w:hAnsi="Roboto" w:cs="Calibri"/>
          <w:sz w:val="22"/>
          <w:szCs w:val="22"/>
          <w:lang w:val="it-IT" w:eastAsia="it-IT"/>
        </w:rPr>
        <w:t xml:space="preserve"> attua Azioni Preventive:</w:t>
      </w:r>
    </w:p>
    <w:p w14:paraId="7E07E0C5" w14:textId="77777777" w:rsidR="006E24DA" w:rsidRPr="005C31DD" w:rsidRDefault="006E24DA" w:rsidP="00A62BC4">
      <w:pPr>
        <w:pStyle w:val="Rientrocorpodeltesto"/>
        <w:numPr>
          <w:ilvl w:val="0"/>
          <w:numId w:val="7"/>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lastRenderedPageBreak/>
        <w:t>nell’ambito delle previsioni di legge o accordi collettivi, sottoscritti dalle organizzazioni imprenditoriali cui aderisce, in materia di contrasto alle molestie sui luoghi di lavoro;</w:t>
      </w:r>
    </w:p>
    <w:p w14:paraId="0F46D07E" w14:textId="77777777" w:rsidR="006E24DA" w:rsidRPr="005C31DD" w:rsidRDefault="006E24DA" w:rsidP="00A62BC4">
      <w:pPr>
        <w:pStyle w:val="Rientrocorpodeltesto"/>
        <w:numPr>
          <w:ilvl w:val="0"/>
          <w:numId w:val="7"/>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per individuare il rischio di ogni forma di abuso fisico, verbale, digitale (molestia);</w:t>
      </w:r>
    </w:p>
    <w:p w14:paraId="2AB92D0B" w14:textId="77777777" w:rsidR="006E24DA" w:rsidRPr="005C31DD" w:rsidRDefault="006E24DA" w:rsidP="00A62BC4">
      <w:pPr>
        <w:pStyle w:val="Rientrocorpodeltesto"/>
        <w:numPr>
          <w:ilvl w:val="0"/>
          <w:numId w:val="7"/>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per la prevenzione delle molestie sul lavoro prevendo episodi di minacce o atti di violazione dei diritti riferibili alla parità di genere;</w:t>
      </w:r>
    </w:p>
    <w:p w14:paraId="690E10C0" w14:textId="77777777"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Le AP comportano:</w:t>
      </w:r>
    </w:p>
    <w:p w14:paraId="5BA58AF0" w14:textId="33EBC2CA" w:rsidR="006E24DA" w:rsidRPr="005C31DD" w:rsidRDefault="006E24DA" w:rsidP="00A62BC4">
      <w:pPr>
        <w:pStyle w:val="Rientrocorpodeltesto"/>
        <w:numPr>
          <w:ilvl w:val="0"/>
          <w:numId w:val="8"/>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l’avvio di uno studio che chiarisca l’estensione del problema e le potenziali conseguenze (valutazione espressa in termini di analisi costi/benefici), nonché la definizione circostanziata del potenziale problema supportata da elementi oggettivi, espressi in modo tale da permettere un riesame completo prima di approvare l’attivazione della misura da intraprendere e, infine, l’acquisizione di ulteriori dati che permettano la definizione di un quadro di dettaglio volto a individuare la causa originale (fase diagnostica);</w:t>
      </w:r>
    </w:p>
    <w:p w14:paraId="78CFF652" w14:textId="7D126552" w:rsidR="006E24DA" w:rsidRPr="005C31DD" w:rsidRDefault="006E24DA" w:rsidP="00A62BC4">
      <w:pPr>
        <w:pStyle w:val="Rientrocorpodeltesto"/>
        <w:numPr>
          <w:ilvl w:val="0"/>
          <w:numId w:val="8"/>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la definizione di uno spettro di azioni preventive tra le quali trovare la misura più opportuna e la scelta dell’opzione più idonea compresa l’indicazione di: fasi, tempistiche, relative responsabilità e risorse necessarie (comprese quelle economiche nell’ottica dell’analisi costi/benefici);</w:t>
      </w:r>
    </w:p>
    <w:p w14:paraId="5D299F86" w14:textId="45C5F778" w:rsidR="006E24DA" w:rsidRPr="005C31DD" w:rsidRDefault="006E24DA" w:rsidP="00A62BC4">
      <w:pPr>
        <w:pStyle w:val="Rientrocorpodeltesto"/>
        <w:numPr>
          <w:ilvl w:val="0"/>
          <w:numId w:val="8"/>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la concreta attuazione dell’Azione Preventiva pianificata;</w:t>
      </w:r>
    </w:p>
    <w:p w14:paraId="612ED4AB" w14:textId="56B39A06" w:rsidR="007F0E53" w:rsidRPr="005C31DD" w:rsidRDefault="006E24DA" w:rsidP="00A62BC4">
      <w:pPr>
        <w:pStyle w:val="Rientrocorpodeltesto"/>
        <w:numPr>
          <w:ilvl w:val="0"/>
          <w:numId w:val="8"/>
        </w:numPr>
        <w:spacing w:before="120" w:line="276" w:lineRule="auto"/>
        <w:rPr>
          <w:rFonts w:ascii="Roboto" w:hAnsi="Roboto" w:cs="Calibri"/>
          <w:sz w:val="22"/>
          <w:szCs w:val="22"/>
          <w:lang w:val="it-IT" w:eastAsia="it-IT"/>
        </w:rPr>
      </w:pPr>
      <w:r w:rsidRPr="005C31DD">
        <w:rPr>
          <w:rFonts w:ascii="Roboto" w:hAnsi="Roboto" w:cs="Calibri"/>
          <w:sz w:val="22"/>
          <w:szCs w:val="22"/>
          <w:lang w:val="it-IT" w:eastAsia="it-IT"/>
        </w:rPr>
        <w:t>la registrazione dei risultati ottenuti e dell’efficacia dell’Azione</w:t>
      </w:r>
      <w:r w:rsidR="007F0E53" w:rsidRPr="005C31DD">
        <w:rPr>
          <w:rFonts w:ascii="Roboto" w:hAnsi="Roboto" w:cs="Calibri"/>
          <w:sz w:val="22"/>
          <w:szCs w:val="22"/>
          <w:lang w:val="it-IT" w:eastAsia="it-IT"/>
        </w:rPr>
        <w:t xml:space="preserve"> che </w:t>
      </w:r>
      <w:r w:rsidRPr="005C31DD">
        <w:rPr>
          <w:rFonts w:ascii="Roboto" w:hAnsi="Roboto" w:cs="Calibri"/>
          <w:sz w:val="22"/>
          <w:szCs w:val="22"/>
          <w:lang w:val="it-IT" w:eastAsia="it-IT"/>
        </w:rPr>
        <w:t>prevede sostanzialmente le stesse modalità e responsabilità descritte nel caso di Azione Correttiva</w:t>
      </w:r>
      <w:r w:rsidR="007F0E53" w:rsidRPr="005C31DD">
        <w:rPr>
          <w:rFonts w:ascii="Roboto" w:hAnsi="Roboto" w:cs="Calibri"/>
          <w:sz w:val="22"/>
          <w:szCs w:val="22"/>
          <w:lang w:val="it-IT" w:eastAsia="it-IT"/>
        </w:rPr>
        <w:t>.</w:t>
      </w:r>
    </w:p>
    <w:p w14:paraId="5C02FB66" w14:textId="7EFEF0C8" w:rsidR="006E24DA" w:rsidRPr="005C31DD" w:rsidRDefault="007F0E53"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L</w:t>
      </w:r>
      <w:r w:rsidR="006E24DA" w:rsidRPr="005C31DD">
        <w:rPr>
          <w:rFonts w:ascii="Roboto" w:hAnsi="Roboto" w:cs="Calibri"/>
          <w:sz w:val="22"/>
          <w:szCs w:val="22"/>
          <w:lang w:val="it-IT" w:eastAsia="it-IT"/>
        </w:rPr>
        <w:t xml:space="preserve">a registrazione, il monitoraggio e la diffusione dei risultati di tali attività </w:t>
      </w:r>
      <w:r w:rsidRPr="005C31DD">
        <w:rPr>
          <w:rFonts w:ascii="Roboto" w:hAnsi="Roboto" w:cs="Calibri"/>
          <w:sz w:val="22"/>
          <w:szCs w:val="22"/>
          <w:lang w:val="it-IT" w:eastAsia="it-IT"/>
        </w:rPr>
        <w:t>avvengono</w:t>
      </w:r>
      <w:r w:rsidR="006E24DA" w:rsidRPr="005C31DD">
        <w:rPr>
          <w:rFonts w:ascii="Roboto" w:hAnsi="Roboto" w:cs="Calibri"/>
          <w:sz w:val="22"/>
          <w:szCs w:val="22"/>
          <w:lang w:val="it-IT" w:eastAsia="it-IT"/>
        </w:rPr>
        <w:t xml:space="preserve"> mediante la compilazione del </w:t>
      </w:r>
      <w:r w:rsidR="005C31DD">
        <w:rPr>
          <w:rFonts w:ascii="Roboto" w:hAnsi="Roboto" w:cs="Calibri"/>
          <w:sz w:val="22"/>
          <w:szCs w:val="22"/>
          <w:highlight w:val="lightGray"/>
          <w:lang w:val="it-IT" w:eastAsia="it-IT"/>
        </w:rPr>
        <w:t>MD-</w:t>
      </w:r>
      <w:r w:rsidRPr="005C31DD">
        <w:rPr>
          <w:rFonts w:ascii="Roboto" w:hAnsi="Roboto" w:cs="Calibri"/>
          <w:sz w:val="22"/>
          <w:szCs w:val="22"/>
          <w:highlight w:val="lightGray"/>
          <w:lang w:val="it-IT" w:eastAsia="it-IT"/>
        </w:rPr>
        <w:t>PdR125-</w:t>
      </w:r>
      <w:r w:rsidR="00D65426" w:rsidRPr="005C31DD">
        <w:rPr>
          <w:rFonts w:ascii="Roboto" w:hAnsi="Roboto" w:cs="Calibri"/>
          <w:sz w:val="22"/>
          <w:szCs w:val="22"/>
          <w:highlight w:val="lightGray"/>
          <w:lang w:val="it-IT" w:eastAsia="it-IT"/>
        </w:rPr>
        <w:t>12</w:t>
      </w:r>
      <w:r w:rsidRPr="005C31DD">
        <w:rPr>
          <w:rFonts w:ascii="Roboto" w:hAnsi="Roboto" w:cs="Calibri"/>
          <w:sz w:val="22"/>
          <w:szCs w:val="22"/>
          <w:highlight w:val="lightGray"/>
          <w:lang w:val="it-IT" w:eastAsia="it-IT"/>
        </w:rPr>
        <w:t xml:space="preserve"> - Gestione della Non Conformità e Azione Correttiva e Preventiva</w:t>
      </w:r>
      <w:r w:rsidR="006E24DA" w:rsidRPr="005C31DD">
        <w:rPr>
          <w:rFonts w:ascii="Roboto" w:hAnsi="Roboto" w:cs="Calibri"/>
          <w:sz w:val="22"/>
          <w:szCs w:val="22"/>
          <w:lang w:val="it-IT" w:eastAsia="it-IT"/>
        </w:rPr>
        <w:t>.</w:t>
      </w:r>
    </w:p>
    <w:p w14:paraId="7973606D" w14:textId="1F039F8E" w:rsidR="006E24DA" w:rsidRPr="005C31DD" w:rsidRDefault="006E24DA" w:rsidP="00A62BC4">
      <w:pPr>
        <w:pStyle w:val="Rientrocorpodeltesto"/>
        <w:spacing w:before="120" w:line="276" w:lineRule="auto"/>
        <w:ind w:firstLine="0"/>
        <w:rPr>
          <w:rFonts w:ascii="Roboto" w:hAnsi="Roboto" w:cs="Calibri"/>
          <w:sz w:val="22"/>
          <w:szCs w:val="22"/>
          <w:lang w:val="it-IT" w:eastAsia="it-IT"/>
        </w:rPr>
      </w:pPr>
      <w:r w:rsidRPr="005C31DD">
        <w:rPr>
          <w:rFonts w:ascii="Roboto" w:hAnsi="Roboto" w:cs="Calibri"/>
          <w:sz w:val="22"/>
          <w:szCs w:val="22"/>
          <w:lang w:val="it-IT" w:eastAsia="it-IT"/>
        </w:rPr>
        <w:t xml:space="preserve">Il Comitato Interno per le Pari Opportunità viene informato sulle AP presentate e nell’ambito delle proprie attribuzioni verifica l’adeguatezza delle misure adottate, ne monitora l’attuazione e le consuntiva da un punto di vista statistico prima del Riesame di Direzione (rif. </w:t>
      </w:r>
      <w:r w:rsidR="00F4002F">
        <w:rPr>
          <w:rFonts w:ascii="Roboto" w:hAnsi="Roboto" w:cs="Calibri"/>
          <w:sz w:val="22"/>
          <w:szCs w:val="22"/>
          <w:highlight w:val="lightGray"/>
          <w:lang w:val="it-IT" w:eastAsia="it-IT"/>
        </w:rPr>
        <w:t>PR-</w:t>
      </w:r>
      <w:r w:rsidR="00C42585" w:rsidRPr="005C31DD">
        <w:rPr>
          <w:rFonts w:ascii="Roboto" w:hAnsi="Roboto" w:cs="Calibri"/>
          <w:sz w:val="22"/>
          <w:szCs w:val="22"/>
          <w:highlight w:val="lightGray"/>
          <w:lang w:val="it-IT" w:eastAsia="it-IT"/>
        </w:rPr>
        <w:t>PdR125-02 - Pianificazione e Riesame di Direzione</w:t>
      </w:r>
      <w:r w:rsidRPr="005C31DD">
        <w:rPr>
          <w:rFonts w:ascii="Roboto" w:hAnsi="Roboto" w:cs="Calibri"/>
          <w:sz w:val="22"/>
          <w:szCs w:val="22"/>
          <w:lang w:val="it-IT" w:eastAsia="it-IT"/>
        </w:rPr>
        <w:t>).</w:t>
      </w:r>
    </w:p>
    <w:p w14:paraId="69123192" w14:textId="77777777" w:rsidR="006E24DA" w:rsidRDefault="006E24DA" w:rsidP="00A62BC4">
      <w:pPr>
        <w:autoSpaceDE w:val="0"/>
        <w:autoSpaceDN w:val="0"/>
        <w:adjustRightInd w:val="0"/>
        <w:spacing w:before="120" w:after="0"/>
        <w:jc w:val="both"/>
        <w:rPr>
          <w:rFonts w:ascii="Roboto" w:eastAsia="Times New Roman" w:hAnsi="Roboto" w:cstheme="minorHAnsi"/>
          <w:b/>
          <w:bCs/>
          <w:snapToGrid w:val="0"/>
          <w:sz w:val="24"/>
          <w:szCs w:val="24"/>
          <w:lang w:eastAsia="it-IT"/>
        </w:rPr>
      </w:pPr>
    </w:p>
    <w:p w14:paraId="7919B400" w14:textId="0F0CF4BD" w:rsidR="00756032" w:rsidRPr="005C31DD" w:rsidRDefault="00855FAF" w:rsidP="00A62BC4">
      <w:pPr>
        <w:pStyle w:val="Titolo1"/>
      </w:pPr>
      <w:bookmarkStart w:id="13" w:name="_Toc172637841"/>
      <w:r w:rsidRPr="005C31DD">
        <w:t>ARCHIVIAZIONE E REGISTRAZIONI</w:t>
      </w:r>
      <w:bookmarkEnd w:id="13"/>
    </w:p>
    <w:p w14:paraId="4E6C306C" w14:textId="57104279" w:rsidR="00AB59C0" w:rsidRPr="005C31DD" w:rsidRDefault="00AB59C0" w:rsidP="00A62BC4">
      <w:pPr>
        <w:pStyle w:val="Rientrocorpodeltesto"/>
        <w:spacing w:before="120" w:line="276" w:lineRule="auto"/>
        <w:ind w:firstLine="0"/>
        <w:rPr>
          <w:rFonts w:ascii="Roboto" w:hAnsi="Roboto" w:cs="Calibri (Corpo)"/>
          <w:sz w:val="22"/>
          <w:szCs w:val="22"/>
        </w:rPr>
      </w:pPr>
      <w:r w:rsidRPr="005C31DD">
        <w:rPr>
          <w:rFonts w:ascii="Roboto" w:hAnsi="Roboto" w:cs="Calibri (Corpo)"/>
          <w:sz w:val="22"/>
          <w:szCs w:val="22"/>
        </w:rPr>
        <w:t xml:space="preserve">Tutta la documentazione che si utilizza durante il processo descritto nel presente documento ha carattere confidenziale, non possono essere riferite a terzi o riprodotte senza permesso scritto dell’organizzazione richiedente e della </w:t>
      </w:r>
      <w:r w:rsidR="009112C3" w:rsidRPr="005C31DD">
        <w:rPr>
          <w:rFonts w:ascii="Roboto" w:hAnsi="Roboto" w:cs="Calibri (Corpo)"/>
          <w:sz w:val="22"/>
          <w:szCs w:val="22"/>
        </w:rPr>
        <w:t>Società</w:t>
      </w:r>
      <w:r w:rsidRPr="005C31DD">
        <w:rPr>
          <w:rFonts w:ascii="Roboto" w:hAnsi="Roboto" w:cs="Calibri (Corpo)"/>
          <w:sz w:val="22"/>
          <w:szCs w:val="22"/>
        </w:rPr>
        <w:t>.</w:t>
      </w:r>
    </w:p>
    <w:p w14:paraId="1D199FA5" w14:textId="3CB303E7" w:rsidR="00207A2D" w:rsidRDefault="00AB59C0" w:rsidP="00A62BC4">
      <w:pPr>
        <w:pStyle w:val="Rientrocorpodeltesto"/>
        <w:spacing w:before="120" w:line="276" w:lineRule="auto"/>
        <w:ind w:firstLine="0"/>
        <w:rPr>
          <w:rFonts w:ascii="Roboto" w:hAnsi="Roboto" w:cs="Calibri (Corpo)"/>
          <w:sz w:val="22"/>
          <w:szCs w:val="22"/>
        </w:rPr>
      </w:pPr>
      <w:r w:rsidRPr="005C31DD">
        <w:rPr>
          <w:rFonts w:ascii="Roboto" w:hAnsi="Roboto" w:cs="Calibri (Corpo)"/>
          <w:sz w:val="22"/>
          <w:szCs w:val="22"/>
          <w:lang w:val="it-IT"/>
        </w:rPr>
        <w:t xml:space="preserve">Il/la </w:t>
      </w:r>
      <w:r w:rsidRPr="005C31DD">
        <w:rPr>
          <w:rFonts w:ascii="Roboto" w:hAnsi="Roboto" w:cs="Calibri (Corpo)"/>
          <w:sz w:val="22"/>
          <w:szCs w:val="22"/>
        </w:rPr>
        <w:t xml:space="preserve">Referente PO è responsabile di effettuare le registrazioni definite in procedura e di conservare i documenti delle attività definite nel presente documento. Ogni registrazione richiesta dalla presente Procedura, elencata nel seguente prospetto, deve essere conservata </w:t>
      </w:r>
      <w:r w:rsidRPr="005C31DD">
        <w:rPr>
          <w:rFonts w:ascii="Roboto" w:hAnsi="Roboto" w:cs="Calibri (Corpo)"/>
          <w:sz w:val="22"/>
          <w:szCs w:val="22"/>
        </w:rPr>
        <w:lastRenderedPageBreak/>
        <w:t xml:space="preserve">secondo le indicazioni contenute </w:t>
      </w:r>
      <w:r w:rsidRPr="005C31DD">
        <w:rPr>
          <w:rFonts w:ascii="Roboto" w:hAnsi="Roboto" w:cs="Calibri (Corpo)"/>
          <w:sz w:val="22"/>
          <w:szCs w:val="22"/>
          <w:lang w:val="it-IT"/>
        </w:rPr>
        <w:t>sul</w:t>
      </w:r>
      <w:r w:rsidRPr="005C31DD">
        <w:rPr>
          <w:rFonts w:ascii="Roboto" w:hAnsi="Roboto" w:cs="Calibri (Corpo)"/>
          <w:sz w:val="22"/>
          <w:szCs w:val="22"/>
        </w:rPr>
        <w:t xml:space="preserve"> </w:t>
      </w:r>
      <w:r w:rsidR="005C31DD">
        <w:rPr>
          <w:rFonts w:ascii="Roboto" w:hAnsi="Roboto" w:cs="Calibri (Corpo)"/>
          <w:sz w:val="22"/>
          <w:szCs w:val="22"/>
          <w:highlight w:val="lightGray"/>
        </w:rPr>
        <w:t>MD-</w:t>
      </w:r>
      <w:r w:rsidRPr="005C31DD">
        <w:rPr>
          <w:rFonts w:ascii="Roboto" w:hAnsi="Roboto" w:cs="Calibri (Corpo)"/>
          <w:sz w:val="22"/>
          <w:szCs w:val="22"/>
          <w:highlight w:val="lightGray"/>
        </w:rPr>
        <w:t>PdR125-03 - Documenti di Registrazione</w:t>
      </w:r>
      <w:r w:rsidRPr="005C31DD">
        <w:rPr>
          <w:rFonts w:ascii="Roboto" w:hAnsi="Roboto" w:cs="Calibri (Corpo)"/>
          <w:sz w:val="22"/>
          <w:szCs w:val="22"/>
        </w:rPr>
        <w:t>.</w:t>
      </w:r>
      <w:r w:rsidRPr="005C31DD">
        <w:rPr>
          <w:rFonts w:ascii="Roboto" w:hAnsi="Roboto" w:cs="Calibri (Corpo)"/>
          <w:sz w:val="22"/>
          <w:szCs w:val="22"/>
          <w:lang w:val="it-IT"/>
        </w:rPr>
        <w:t xml:space="preserve"> </w:t>
      </w:r>
      <w:r w:rsidRPr="005C31DD">
        <w:rPr>
          <w:rFonts w:ascii="Roboto" w:hAnsi="Roboto" w:cs="Calibri (Corpo)"/>
          <w:sz w:val="22"/>
          <w:szCs w:val="22"/>
        </w:rPr>
        <w:t>Si considerino le seguenti registrazioni:</w:t>
      </w:r>
    </w:p>
    <w:p w14:paraId="0CAA7C62" w14:textId="77777777" w:rsidR="00A62BC4" w:rsidRPr="00B2265F" w:rsidRDefault="00A62BC4" w:rsidP="00A62BC4">
      <w:pPr>
        <w:pStyle w:val="Rientrocorpodeltesto"/>
        <w:spacing w:before="120" w:line="276" w:lineRule="auto"/>
        <w:ind w:firstLine="0"/>
        <w:rPr>
          <w:rFonts w:ascii="Roboto" w:hAnsi="Roboto" w:cs="Calibri (Corpo)"/>
          <w:sz w:val="22"/>
          <w:szCs w:val="22"/>
        </w:rPr>
      </w:pPr>
    </w:p>
    <w:tbl>
      <w:tblPr>
        <w:tblW w:w="935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1E0" w:firstRow="1" w:lastRow="1" w:firstColumn="1" w:lastColumn="1" w:noHBand="0" w:noVBand="0"/>
      </w:tblPr>
      <w:tblGrid>
        <w:gridCol w:w="1956"/>
        <w:gridCol w:w="7395"/>
      </w:tblGrid>
      <w:tr w:rsidR="005C31DD" w:rsidRPr="005C31DD" w14:paraId="72499FCF" w14:textId="77777777" w:rsidTr="00F16E55">
        <w:trPr>
          <w:trHeight w:val="515"/>
        </w:trPr>
        <w:tc>
          <w:tcPr>
            <w:tcW w:w="1956" w:type="dxa"/>
            <w:shd w:val="clear" w:color="auto" w:fill="C6D9F1" w:themeFill="text2" w:themeFillTint="33"/>
            <w:vAlign w:val="center"/>
          </w:tcPr>
          <w:p w14:paraId="571CF6BF" w14:textId="6E827043" w:rsidR="006661C3" w:rsidRPr="005C31DD" w:rsidRDefault="006661C3" w:rsidP="00207A2D">
            <w:pPr>
              <w:spacing w:after="0" w:line="240" w:lineRule="auto"/>
              <w:jc w:val="center"/>
              <w:rPr>
                <w:rFonts w:ascii="Roboto" w:eastAsia="Times New Roman" w:hAnsi="Roboto" w:cstheme="minorHAnsi"/>
                <w:b/>
                <w:snapToGrid w:val="0"/>
                <w:sz w:val="20"/>
                <w:szCs w:val="20"/>
                <w:lang w:eastAsia="it-IT"/>
              </w:rPr>
            </w:pPr>
            <w:r w:rsidRPr="005C31DD">
              <w:rPr>
                <w:rFonts w:ascii="Roboto" w:eastAsia="Times New Roman" w:hAnsi="Roboto" w:cstheme="minorHAnsi"/>
                <w:b/>
                <w:snapToGrid w:val="0"/>
                <w:sz w:val="20"/>
                <w:szCs w:val="20"/>
                <w:lang w:eastAsia="it-IT"/>
              </w:rPr>
              <w:t>Cod.</w:t>
            </w:r>
          </w:p>
        </w:tc>
        <w:tc>
          <w:tcPr>
            <w:tcW w:w="7395" w:type="dxa"/>
            <w:shd w:val="clear" w:color="auto" w:fill="C6D9F1" w:themeFill="text2" w:themeFillTint="33"/>
            <w:vAlign w:val="center"/>
          </w:tcPr>
          <w:p w14:paraId="0D32D608" w14:textId="77777777" w:rsidR="006661C3" w:rsidRPr="005C31DD" w:rsidRDefault="006661C3" w:rsidP="00207A2D">
            <w:pPr>
              <w:spacing w:after="0" w:line="240" w:lineRule="auto"/>
              <w:jc w:val="center"/>
              <w:rPr>
                <w:rFonts w:ascii="Roboto" w:eastAsia="Times New Roman" w:hAnsi="Roboto" w:cstheme="minorHAnsi"/>
                <w:b/>
                <w:snapToGrid w:val="0"/>
                <w:sz w:val="20"/>
                <w:szCs w:val="20"/>
                <w:lang w:eastAsia="it-IT"/>
              </w:rPr>
            </w:pPr>
            <w:r w:rsidRPr="005C31DD">
              <w:rPr>
                <w:rFonts w:ascii="Roboto" w:eastAsia="Times New Roman" w:hAnsi="Roboto" w:cstheme="minorHAnsi"/>
                <w:b/>
                <w:snapToGrid w:val="0"/>
                <w:sz w:val="20"/>
                <w:szCs w:val="20"/>
                <w:lang w:eastAsia="it-IT"/>
              </w:rPr>
              <w:t>Titolo</w:t>
            </w:r>
          </w:p>
        </w:tc>
      </w:tr>
      <w:tr w:rsidR="005C31DD" w:rsidRPr="005C31DD" w14:paraId="5C2CC3C3" w14:textId="77777777" w:rsidTr="00F16E55">
        <w:trPr>
          <w:trHeight w:val="303"/>
        </w:trPr>
        <w:tc>
          <w:tcPr>
            <w:tcW w:w="1956" w:type="dxa"/>
            <w:vAlign w:val="center"/>
          </w:tcPr>
          <w:p w14:paraId="56CA0916" w14:textId="13969F40" w:rsidR="009C01A0" w:rsidRPr="005C31DD" w:rsidRDefault="00207A2D" w:rsidP="00207A2D">
            <w:pPr>
              <w:spacing w:after="0" w:line="240" w:lineRule="auto"/>
              <w:jc w:val="center"/>
              <w:rPr>
                <w:rFonts w:ascii="Roboto" w:eastAsia="Times New Roman" w:hAnsi="Roboto" w:cs="Calibri (Corpo)"/>
                <w:lang w:val="x-none" w:eastAsia="x-none"/>
              </w:rPr>
            </w:pPr>
            <w:r w:rsidRPr="005C31DD">
              <w:rPr>
                <w:rFonts w:ascii="Roboto" w:eastAsia="Times New Roman" w:hAnsi="Roboto" w:cs="Calibri (Corpo)"/>
                <w:lang w:val="x-none" w:eastAsia="x-none"/>
              </w:rPr>
              <w:t>/</w:t>
            </w:r>
          </w:p>
        </w:tc>
        <w:tc>
          <w:tcPr>
            <w:tcW w:w="7395" w:type="dxa"/>
            <w:vAlign w:val="center"/>
          </w:tcPr>
          <w:p w14:paraId="1FCB7AA5" w14:textId="0143C3B0" w:rsidR="009C01A0" w:rsidRPr="005C31DD" w:rsidRDefault="00207A2D" w:rsidP="00207A2D">
            <w:pPr>
              <w:spacing w:after="0" w:line="240" w:lineRule="auto"/>
              <w:jc w:val="center"/>
              <w:rPr>
                <w:rFonts w:ascii="Roboto" w:eastAsia="Times New Roman" w:hAnsi="Roboto" w:cs="Calibri (Corpo)"/>
                <w:lang w:val="x-none" w:eastAsia="x-none"/>
              </w:rPr>
            </w:pPr>
            <w:r w:rsidRPr="005C31DD">
              <w:rPr>
                <w:rFonts w:ascii="Roboto" w:eastAsia="Times New Roman" w:hAnsi="Roboto" w:cs="Calibri (Corpo)"/>
                <w:lang w:val="x-none" w:eastAsia="x-none"/>
              </w:rPr>
              <w:t xml:space="preserve">Dati e informazioni </w:t>
            </w:r>
            <w:r w:rsidR="00B2265F">
              <w:rPr>
                <w:rFonts w:ascii="Roboto" w:eastAsia="Times New Roman" w:hAnsi="Roboto" w:cs="Calibri (Corpo)"/>
                <w:lang w:eastAsia="x-none"/>
              </w:rPr>
              <w:t xml:space="preserve">provenienti </w:t>
            </w:r>
            <w:r w:rsidRPr="005C31DD">
              <w:rPr>
                <w:rFonts w:ascii="Roboto" w:eastAsia="Times New Roman" w:hAnsi="Roboto" w:cs="Calibri (Corpo)"/>
                <w:lang w:val="x-none" w:eastAsia="x-none"/>
              </w:rPr>
              <w:t>da soggetti esterni</w:t>
            </w:r>
          </w:p>
        </w:tc>
      </w:tr>
      <w:tr w:rsidR="005C31DD" w:rsidRPr="005C31DD" w14:paraId="2113BC74" w14:textId="77777777" w:rsidTr="00F16E55">
        <w:trPr>
          <w:trHeight w:val="303"/>
        </w:trPr>
        <w:tc>
          <w:tcPr>
            <w:tcW w:w="1956" w:type="dxa"/>
            <w:vAlign w:val="center"/>
          </w:tcPr>
          <w:p w14:paraId="3C5EF60B" w14:textId="362136FC" w:rsidR="009C01A0" w:rsidRPr="005C31DD" w:rsidRDefault="005C31DD" w:rsidP="00207A2D">
            <w:pPr>
              <w:spacing w:after="0" w:line="240" w:lineRule="auto"/>
              <w:jc w:val="center"/>
              <w:rPr>
                <w:rFonts w:ascii="Roboto" w:eastAsia="Times New Roman" w:hAnsi="Roboto" w:cs="Calibri (Corpo)"/>
                <w:lang w:val="x-none" w:eastAsia="x-none"/>
              </w:rPr>
            </w:pPr>
            <w:r>
              <w:rPr>
                <w:rFonts w:ascii="Roboto" w:eastAsia="Times New Roman" w:hAnsi="Roboto" w:cs="Calibri (Corpo)"/>
                <w:lang w:val="x-none" w:eastAsia="x-none"/>
              </w:rPr>
              <w:t>MD-</w:t>
            </w:r>
            <w:r w:rsidR="00207A2D" w:rsidRPr="005C31DD">
              <w:rPr>
                <w:rFonts w:ascii="Roboto" w:eastAsia="Times New Roman" w:hAnsi="Roboto" w:cs="Calibri (Corpo)"/>
                <w:lang w:val="x-none" w:eastAsia="x-none"/>
              </w:rPr>
              <w:t>PdR125-</w:t>
            </w:r>
            <w:r w:rsidR="00D65426" w:rsidRPr="005C31DD">
              <w:rPr>
                <w:rFonts w:ascii="Roboto" w:eastAsia="Times New Roman" w:hAnsi="Roboto" w:cs="Calibri (Corpo)"/>
                <w:lang w:val="x-none" w:eastAsia="x-none"/>
              </w:rPr>
              <w:t>11</w:t>
            </w:r>
          </w:p>
        </w:tc>
        <w:tc>
          <w:tcPr>
            <w:tcW w:w="7395" w:type="dxa"/>
            <w:vAlign w:val="center"/>
          </w:tcPr>
          <w:p w14:paraId="2211D48C" w14:textId="33B1C278" w:rsidR="009C01A0" w:rsidRPr="005C31DD" w:rsidRDefault="00E12D9E" w:rsidP="00207A2D">
            <w:pPr>
              <w:autoSpaceDE w:val="0"/>
              <w:autoSpaceDN w:val="0"/>
              <w:adjustRightInd w:val="0"/>
              <w:spacing w:after="0" w:line="240" w:lineRule="auto"/>
              <w:jc w:val="center"/>
              <w:rPr>
                <w:rFonts w:ascii="Roboto" w:eastAsia="Times New Roman" w:hAnsi="Roboto" w:cs="Calibri (Corpo)"/>
                <w:lang w:val="x-none" w:eastAsia="x-none"/>
              </w:rPr>
            </w:pPr>
            <w:r w:rsidRPr="005C31DD">
              <w:rPr>
                <w:rFonts w:ascii="Roboto" w:eastAsia="Times New Roman" w:hAnsi="Roboto" w:cs="Calibri (Corpo)"/>
                <w:lang w:val="x-none" w:eastAsia="x-none"/>
              </w:rPr>
              <w:t>Modulo di Modulo di Segnalazione o Reclamo</w:t>
            </w:r>
          </w:p>
        </w:tc>
      </w:tr>
      <w:tr w:rsidR="005C31DD" w:rsidRPr="005C31DD" w14:paraId="361CE80C" w14:textId="77777777" w:rsidTr="00F16E55">
        <w:trPr>
          <w:trHeight w:val="303"/>
        </w:trPr>
        <w:tc>
          <w:tcPr>
            <w:tcW w:w="1956" w:type="dxa"/>
            <w:vAlign w:val="center"/>
          </w:tcPr>
          <w:p w14:paraId="39295694" w14:textId="33473B3D" w:rsidR="00E40BF4" w:rsidRPr="005C31DD" w:rsidRDefault="005C31DD" w:rsidP="00207A2D">
            <w:pPr>
              <w:spacing w:after="0" w:line="240" w:lineRule="auto"/>
              <w:jc w:val="center"/>
              <w:rPr>
                <w:rFonts w:ascii="Roboto" w:eastAsia="Times New Roman" w:hAnsi="Roboto" w:cs="Calibri (Corpo)"/>
                <w:lang w:val="x-none" w:eastAsia="x-none"/>
              </w:rPr>
            </w:pPr>
            <w:r>
              <w:rPr>
                <w:rFonts w:ascii="Roboto" w:eastAsia="Times New Roman" w:hAnsi="Roboto" w:cs="Calibri (Corpo)"/>
                <w:lang w:val="x-none" w:eastAsia="x-none"/>
              </w:rPr>
              <w:t>MD-</w:t>
            </w:r>
            <w:r w:rsidR="00207A2D" w:rsidRPr="005C31DD">
              <w:rPr>
                <w:rFonts w:ascii="Roboto" w:eastAsia="Times New Roman" w:hAnsi="Roboto" w:cs="Calibri (Corpo)"/>
                <w:lang w:val="x-none" w:eastAsia="x-none"/>
              </w:rPr>
              <w:t>PdR125-</w:t>
            </w:r>
            <w:r w:rsidR="00D65426" w:rsidRPr="005C31DD">
              <w:rPr>
                <w:rFonts w:ascii="Roboto" w:eastAsia="Times New Roman" w:hAnsi="Roboto" w:cs="Calibri (Corpo)"/>
                <w:lang w:val="x-none" w:eastAsia="x-none"/>
              </w:rPr>
              <w:t>12</w:t>
            </w:r>
          </w:p>
        </w:tc>
        <w:tc>
          <w:tcPr>
            <w:tcW w:w="7395" w:type="dxa"/>
            <w:vAlign w:val="center"/>
          </w:tcPr>
          <w:p w14:paraId="01EB2CA8" w14:textId="06EC74FC" w:rsidR="00E40BF4" w:rsidRPr="005C31DD" w:rsidRDefault="00207A2D" w:rsidP="00207A2D">
            <w:pPr>
              <w:autoSpaceDE w:val="0"/>
              <w:autoSpaceDN w:val="0"/>
              <w:adjustRightInd w:val="0"/>
              <w:spacing w:after="0" w:line="240" w:lineRule="auto"/>
              <w:jc w:val="center"/>
              <w:rPr>
                <w:rFonts w:ascii="Roboto" w:eastAsia="Times New Roman" w:hAnsi="Roboto" w:cs="Calibri (Corpo)"/>
                <w:lang w:val="x-none" w:eastAsia="x-none"/>
              </w:rPr>
            </w:pPr>
            <w:r w:rsidRPr="005C31DD">
              <w:rPr>
                <w:rFonts w:ascii="Roboto" w:eastAsia="Times New Roman" w:hAnsi="Roboto" w:cs="Calibri (Corpo)"/>
                <w:lang w:val="x-none" w:eastAsia="x-none"/>
              </w:rPr>
              <w:t>Gestione della Non Conformità e Azione Correttiva e Preventiva</w:t>
            </w:r>
          </w:p>
        </w:tc>
      </w:tr>
      <w:tr w:rsidR="005C31DD" w:rsidRPr="005C31DD" w14:paraId="210332A8" w14:textId="77777777" w:rsidTr="00F16E55">
        <w:trPr>
          <w:trHeight w:val="303"/>
        </w:trPr>
        <w:tc>
          <w:tcPr>
            <w:tcW w:w="1956" w:type="dxa"/>
            <w:vAlign w:val="center"/>
          </w:tcPr>
          <w:p w14:paraId="0D316D75" w14:textId="2596F430" w:rsidR="009C01A0" w:rsidRPr="005C31DD" w:rsidRDefault="009C01A0" w:rsidP="00207A2D">
            <w:pPr>
              <w:spacing w:after="0" w:line="240" w:lineRule="auto"/>
              <w:jc w:val="center"/>
              <w:rPr>
                <w:rFonts w:ascii="Roboto" w:eastAsia="Times New Roman" w:hAnsi="Roboto" w:cs="Calibri (Corpo)"/>
                <w:lang w:val="x-none" w:eastAsia="x-none"/>
              </w:rPr>
            </w:pPr>
          </w:p>
        </w:tc>
        <w:tc>
          <w:tcPr>
            <w:tcW w:w="7395" w:type="dxa"/>
            <w:vAlign w:val="center"/>
          </w:tcPr>
          <w:p w14:paraId="3C40E7A3" w14:textId="12DC3982" w:rsidR="009C01A0" w:rsidRPr="00B2265F" w:rsidRDefault="009C01A0" w:rsidP="00207A2D">
            <w:pPr>
              <w:autoSpaceDE w:val="0"/>
              <w:autoSpaceDN w:val="0"/>
              <w:adjustRightInd w:val="0"/>
              <w:spacing w:after="0" w:line="240" w:lineRule="auto"/>
              <w:jc w:val="center"/>
              <w:rPr>
                <w:rFonts w:ascii="Roboto" w:eastAsia="Times New Roman" w:hAnsi="Roboto" w:cs="Calibri (Corpo)"/>
                <w:lang w:val="x-none" w:eastAsia="x-none"/>
              </w:rPr>
            </w:pPr>
          </w:p>
        </w:tc>
      </w:tr>
      <w:tr w:rsidR="005C31DD" w:rsidRPr="005C31DD" w14:paraId="7E44A77E" w14:textId="77777777" w:rsidTr="00F16E55">
        <w:trPr>
          <w:trHeight w:val="303"/>
        </w:trPr>
        <w:tc>
          <w:tcPr>
            <w:tcW w:w="1956" w:type="dxa"/>
            <w:vAlign w:val="center"/>
          </w:tcPr>
          <w:p w14:paraId="12BB13BA" w14:textId="3F1F4847" w:rsidR="009C01A0" w:rsidRPr="005C31DD" w:rsidRDefault="009C01A0" w:rsidP="00207A2D">
            <w:pPr>
              <w:spacing w:after="0" w:line="240" w:lineRule="auto"/>
              <w:jc w:val="center"/>
              <w:rPr>
                <w:rFonts w:ascii="Roboto" w:eastAsia="Times New Roman" w:hAnsi="Roboto" w:cs="Calibri (Corpo)"/>
                <w:lang w:val="x-none" w:eastAsia="x-none"/>
              </w:rPr>
            </w:pPr>
          </w:p>
        </w:tc>
        <w:tc>
          <w:tcPr>
            <w:tcW w:w="7395" w:type="dxa"/>
            <w:vAlign w:val="center"/>
          </w:tcPr>
          <w:p w14:paraId="2DF07EFE" w14:textId="2BFA5F1B" w:rsidR="009C01A0" w:rsidRPr="005C31DD" w:rsidRDefault="009C01A0" w:rsidP="00207A2D">
            <w:pPr>
              <w:autoSpaceDE w:val="0"/>
              <w:autoSpaceDN w:val="0"/>
              <w:adjustRightInd w:val="0"/>
              <w:spacing w:after="0" w:line="240" w:lineRule="auto"/>
              <w:jc w:val="center"/>
              <w:rPr>
                <w:rFonts w:ascii="Roboto" w:eastAsia="Times New Roman" w:hAnsi="Roboto" w:cs="Calibri (Corpo)"/>
                <w:lang w:val="x-none" w:eastAsia="x-none"/>
              </w:rPr>
            </w:pPr>
          </w:p>
        </w:tc>
      </w:tr>
      <w:tr w:rsidR="009C01A0" w:rsidRPr="005C31DD" w14:paraId="78F5ACD8" w14:textId="77777777" w:rsidTr="00F16E55">
        <w:trPr>
          <w:trHeight w:val="303"/>
        </w:trPr>
        <w:tc>
          <w:tcPr>
            <w:tcW w:w="1956" w:type="dxa"/>
            <w:vAlign w:val="center"/>
          </w:tcPr>
          <w:p w14:paraId="4DC10726" w14:textId="50C79471" w:rsidR="009C01A0" w:rsidRPr="005C31DD" w:rsidRDefault="009C01A0" w:rsidP="00207A2D">
            <w:pPr>
              <w:spacing w:after="0" w:line="240" w:lineRule="auto"/>
              <w:jc w:val="center"/>
              <w:rPr>
                <w:rFonts w:ascii="Roboto" w:eastAsia="Times New Roman" w:hAnsi="Roboto" w:cs="Calibri (Corpo)"/>
                <w:lang w:val="x-none" w:eastAsia="x-none"/>
              </w:rPr>
            </w:pPr>
          </w:p>
        </w:tc>
        <w:tc>
          <w:tcPr>
            <w:tcW w:w="7395" w:type="dxa"/>
            <w:vAlign w:val="center"/>
          </w:tcPr>
          <w:p w14:paraId="013C14C6" w14:textId="2E24B1D9" w:rsidR="009C01A0" w:rsidRPr="005C31DD" w:rsidRDefault="009C01A0" w:rsidP="00207A2D">
            <w:pPr>
              <w:autoSpaceDE w:val="0"/>
              <w:autoSpaceDN w:val="0"/>
              <w:adjustRightInd w:val="0"/>
              <w:spacing w:after="0" w:line="240" w:lineRule="auto"/>
              <w:jc w:val="center"/>
              <w:rPr>
                <w:rFonts w:ascii="Roboto" w:eastAsia="Times New Roman" w:hAnsi="Roboto" w:cs="Calibri (Corpo)"/>
                <w:lang w:val="x-none" w:eastAsia="x-none"/>
              </w:rPr>
            </w:pPr>
          </w:p>
        </w:tc>
      </w:tr>
    </w:tbl>
    <w:p w14:paraId="6F5C0767" w14:textId="77777777" w:rsidR="00B91DD3" w:rsidRPr="005C31DD" w:rsidRDefault="00B91DD3" w:rsidP="00207A2D">
      <w:pPr>
        <w:autoSpaceDE w:val="0"/>
        <w:autoSpaceDN w:val="0"/>
        <w:adjustRightInd w:val="0"/>
        <w:spacing w:before="120" w:after="120" w:line="240" w:lineRule="auto"/>
        <w:jc w:val="both"/>
        <w:rPr>
          <w:rFonts w:ascii="Roboto" w:hAnsi="Roboto" w:cstheme="minorHAnsi"/>
          <w:b/>
          <w:bCs/>
          <w:sz w:val="20"/>
          <w:szCs w:val="20"/>
        </w:rPr>
      </w:pPr>
    </w:p>
    <w:p w14:paraId="6CB3098C" w14:textId="77777777" w:rsidR="00207A2D" w:rsidRPr="005C31DD" w:rsidRDefault="00207A2D" w:rsidP="00207A2D">
      <w:pPr>
        <w:autoSpaceDE w:val="0"/>
        <w:autoSpaceDN w:val="0"/>
        <w:adjustRightInd w:val="0"/>
        <w:spacing w:before="120" w:after="120" w:line="240" w:lineRule="auto"/>
        <w:jc w:val="both"/>
        <w:rPr>
          <w:rFonts w:ascii="Roboto" w:hAnsi="Roboto" w:cstheme="minorHAnsi"/>
          <w:b/>
          <w:bCs/>
          <w:sz w:val="20"/>
          <w:szCs w:val="20"/>
        </w:rPr>
      </w:pPr>
    </w:p>
    <w:sectPr w:rsidR="00207A2D" w:rsidRPr="005C31DD" w:rsidSect="00D9218C">
      <w:headerReference w:type="default" r:id="rId13"/>
      <w:footerReference w:type="default" r:id="rId14"/>
      <w:pgSz w:w="11906" w:h="16838"/>
      <w:pgMar w:top="1639" w:right="1440" w:bottom="1440" w:left="1440" w:header="567"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98BF" w14:textId="77777777" w:rsidR="006D381D" w:rsidRDefault="006D381D">
      <w:pPr>
        <w:spacing w:after="0" w:line="240" w:lineRule="auto"/>
      </w:pPr>
      <w:r>
        <w:separator/>
      </w:r>
    </w:p>
  </w:endnote>
  <w:endnote w:type="continuationSeparator" w:id="0">
    <w:p w14:paraId="562579A5" w14:textId="77777777" w:rsidR="006D381D" w:rsidRDefault="006D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ENOR Fontana ND">
    <w:altName w:val="Calibri"/>
    <w:charset w:val="00"/>
    <w:family w:val="swiss"/>
    <w:pitch w:val="variable"/>
    <w:sig w:usb0="80000027" w:usb1="0000002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Corp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352A" w14:textId="70EEBA31" w:rsidR="00504AA4" w:rsidRPr="00D9218C" w:rsidRDefault="00210D91" w:rsidP="00210D91">
    <w:pPr>
      <w:pStyle w:val="Intestazione"/>
      <w:tabs>
        <w:tab w:val="clear" w:pos="9638"/>
      </w:tabs>
      <w:rPr>
        <w:rFonts w:ascii="Roboto" w:hAnsi="Roboto" w:cs="Calibri Light"/>
        <w:noProof/>
        <w:sz w:val="18"/>
        <w:szCs w:val="18"/>
        <w:shd w:val="clear" w:color="auto" w:fill="FFFFFF"/>
      </w:rPr>
    </w:pPr>
    <w:r w:rsidRPr="00D9218C">
      <w:rPr>
        <w:rFonts w:ascii="Roboto" w:hAnsi="Roboto" w:cs="Calibri Light"/>
        <w:noProof/>
        <w:sz w:val="18"/>
        <w:szCs w:val="18"/>
        <w:shd w:val="clear" w:color="auto" w:fill="FFFFFF"/>
      </w:rPr>
      <w:fldChar w:fldCharType="begin"/>
    </w:r>
    <w:r w:rsidRPr="00D9218C">
      <w:rPr>
        <w:rFonts w:ascii="Roboto" w:hAnsi="Roboto" w:cs="Calibri Light"/>
        <w:noProof/>
        <w:sz w:val="18"/>
        <w:szCs w:val="18"/>
        <w:shd w:val="clear" w:color="auto" w:fill="FFFFFF"/>
      </w:rPr>
      <w:instrText xml:space="preserve"> FILENAME   \* MERGEFORMAT </w:instrText>
    </w:r>
    <w:r w:rsidRPr="00D9218C">
      <w:rPr>
        <w:rFonts w:ascii="Roboto" w:hAnsi="Roboto" w:cs="Calibri Light"/>
        <w:noProof/>
        <w:sz w:val="18"/>
        <w:szCs w:val="18"/>
        <w:shd w:val="clear" w:color="auto" w:fill="FFFFFF"/>
      </w:rPr>
      <w:fldChar w:fldCharType="separate"/>
    </w:r>
    <w:r w:rsidR="005C31DD" w:rsidRPr="00D9218C">
      <w:rPr>
        <w:rFonts w:ascii="Roboto" w:hAnsi="Roboto" w:cs="Calibri Light"/>
        <w:noProof/>
        <w:sz w:val="18"/>
        <w:szCs w:val="18"/>
        <w:shd w:val="clear" w:color="auto" w:fill="FFFFFF"/>
      </w:rPr>
      <w:t>PR-PdR125-04 Rev. 00 - Gestione Segnalazioni, Reclami e Azioni Correttive e Preventive.docx</w:t>
    </w:r>
    <w:r w:rsidRPr="00D9218C">
      <w:rPr>
        <w:rFonts w:ascii="Roboto" w:hAnsi="Roboto" w:cs="Calibri Light"/>
        <w:noProof/>
        <w:sz w:val="18"/>
        <w:szCs w:val="18"/>
        <w:shd w:val="clear" w:color="auto" w:fill="FFFFFF"/>
      </w:rPr>
      <w:fldChar w:fldCharType="end"/>
    </w:r>
    <w:r w:rsidR="00EF7545" w:rsidRPr="00D9218C">
      <w:rPr>
        <w:rFonts w:ascii="Roboto" w:hAnsi="Roboto" w:cs="Calibri Light"/>
        <w:noProof/>
        <w:sz w:val="18"/>
        <w:szCs w:val="18"/>
        <w:shd w:val="clear" w:color="auto" w:fill="FFFFFF"/>
      </w:rPr>
      <w:tab/>
    </w:r>
    <w:r w:rsidRPr="00D9218C">
      <w:rPr>
        <w:rFonts w:ascii="Roboto" w:hAnsi="Roboto" w:cs="Calibri Light"/>
        <w:noProof/>
        <w:sz w:val="18"/>
        <w:szCs w:val="18"/>
        <w:shd w:val="clear" w:color="auto" w:fill="FFFFFF"/>
      </w:rPr>
      <w:t xml:space="preserve">Pag. </w:t>
    </w:r>
    <w:r w:rsidRPr="00D9218C">
      <w:rPr>
        <w:rFonts w:ascii="Roboto" w:hAnsi="Roboto" w:cs="Calibri Light"/>
        <w:noProof/>
        <w:sz w:val="18"/>
        <w:szCs w:val="18"/>
        <w:shd w:val="clear" w:color="auto" w:fill="FFFFFF"/>
      </w:rPr>
      <w:fldChar w:fldCharType="begin"/>
    </w:r>
    <w:r w:rsidRPr="00D9218C">
      <w:rPr>
        <w:rFonts w:ascii="Roboto" w:hAnsi="Roboto" w:cs="Calibri Light"/>
        <w:noProof/>
        <w:sz w:val="18"/>
        <w:szCs w:val="18"/>
        <w:shd w:val="clear" w:color="auto" w:fill="FFFFFF"/>
      </w:rPr>
      <w:instrText xml:space="preserve"> PAGE \* ARABIC </w:instrText>
    </w:r>
    <w:r w:rsidRPr="00D9218C">
      <w:rPr>
        <w:rFonts w:ascii="Roboto" w:hAnsi="Roboto" w:cs="Calibri Light"/>
        <w:noProof/>
        <w:sz w:val="18"/>
        <w:szCs w:val="18"/>
        <w:shd w:val="clear" w:color="auto" w:fill="FFFFFF"/>
      </w:rPr>
      <w:fldChar w:fldCharType="separate"/>
    </w:r>
    <w:r w:rsidRPr="00D9218C">
      <w:rPr>
        <w:rFonts w:ascii="Roboto" w:hAnsi="Roboto" w:cs="Calibri Light"/>
        <w:noProof/>
        <w:sz w:val="18"/>
        <w:szCs w:val="18"/>
        <w:shd w:val="clear" w:color="auto" w:fill="FFFFFF"/>
      </w:rPr>
      <w:t>1</w:t>
    </w:r>
    <w:r w:rsidRPr="00D9218C">
      <w:rPr>
        <w:rFonts w:ascii="Roboto" w:hAnsi="Roboto" w:cs="Calibri Light"/>
        <w:noProof/>
        <w:sz w:val="18"/>
        <w:szCs w:val="18"/>
        <w:shd w:val="clear" w:color="auto" w:fill="FFFFFF"/>
      </w:rPr>
      <w:fldChar w:fldCharType="end"/>
    </w:r>
    <w:r w:rsidRPr="00D9218C">
      <w:rPr>
        <w:rFonts w:ascii="Roboto" w:hAnsi="Roboto" w:cs="Calibri Light"/>
        <w:noProof/>
        <w:sz w:val="18"/>
        <w:szCs w:val="18"/>
        <w:shd w:val="clear" w:color="auto" w:fill="FFFFFF"/>
      </w:rPr>
      <w:t xml:space="preserve"> di </w:t>
    </w:r>
    <w:r w:rsidRPr="00D9218C">
      <w:rPr>
        <w:rFonts w:ascii="Roboto" w:hAnsi="Roboto" w:cs="Calibri Light"/>
        <w:noProof/>
        <w:sz w:val="18"/>
        <w:szCs w:val="18"/>
        <w:shd w:val="clear" w:color="auto" w:fill="FFFFFF"/>
      </w:rPr>
      <w:fldChar w:fldCharType="begin"/>
    </w:r>
    <w:r w:rsidRPr="00D9218C">
      <w:rPr>
        <w:rFonts w:ascii="Roboto" w:hAnsi="Roboto" w:cs="Calibri Light"/>
        <w:noProof/>
        <w:sz w:val="18"/>
        <w:szCs w:val="18"/>
        <w:shd w:val="clear" w:color="auto" w:fill="FFFFFF"/>
      </w:rPr>
      <w:instrText xml:space="preserve"> NUMPAGES \* ARABIC </w:instrText>
    </w:r>
    <w:r w:rsidRPr="00D9218C">
      <w:rPr>
        <w:rFonts w:ascii="Roboto" w:hAnsi="Roboto" w:cs="Calibri Light"/>
        <w:noProof/>
        <w:sz w:val="18"/>
        <w:szCs w:val="18"/>
        <w:shd w:val="clear" w:color="auto" w:fill="FFFFFF"/>
      </w:rPr>
      <w:fldChar w:fldCharType="separate"/>
    </w:r>
    <w:r w:rsidRPr="00D9218C">
      <w:rPr>
        <w:rFonts w:ascii="Roboto" w:hAnsi="Roboto" w:cs="Calibri Light"/>
        <w:noProof/>
        <w:sz w:val="18"/>
        <w:szCs w:val="18"/>
        <w:shd w:val="clear" w:color="auto" w:fill="FFFFFF"/>
      </w:rPr>
      <w:t>4</w:t>
    </w:r>
    <w:r w:rsidRPr="00D9218C">
      <w:rPr>
        <w:rFonts w:ascii="Roboto" w:hAnsi="Roboto" w:cs="Calibri Light"/>
        <w:noProof/>
        <w:sz w:val="18"/>
        <w:szCs w:val="18"/>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01F29" w14:textId="77777777" w:rsidR="006D381D" w:rsidRDefault="006D381D">
      <w:pPr>
        <w:spacing w:after="0" w:line="240" w:lineRule="auto"/>
      </w:pPr>
      <w:r>
        <w:separator/>
      </w:r>
    </w:p>
  </w:footnote>
  <w:footnote w:type="continuationSeparator" w:id="0">
    <w:p w14:paraId="51BA3FE2" w14:textId="77777777" w:rsidR="006D381D" w:rsidRDefault="006D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5154"/>
      <w:gridCol w:w="1366"/>
    </w:tblGrid>
    <w:tr w:rsidR="00D9218C" w14:paraId="48257499" w14:textId="77777777" w:rsidTr="00D76D7A">
      <w:tc>
        <w:tcPr>
          <w:tcW w:w="2496" w:type="dxa"/>
          <w:vAlign w:val="center"/>
        </w:tcPr>
        <w:p w14:paraId="273A2CC3" w14:textId="77777777" w:rsidR="00D9218C" w:rsidRDefault="00D9218C" w:rsidP="00D9218C">
          <w:pPr>
            <w:spacing w:before="120" w:after="120"/>
            <w:contextualSpacing/>
            <w:jc w:val="center"/>
            <w:rPr>
              <w:rFonts w:ascii="Roboto" w:hAnsi="Roboto" w:cstheme="minorHAnsi"/>
              <w:color w:val="000000" w:themeColor="text1"/>
              <w:sz w:val="24"/>
              <w:szCs w:val="24"/>
            </w:rPr>
          </w:pPr>
          <w:r>
            <w:rPr>
              <w:noProof/>
            </w:rPr>
            <w:drawing>
              <wp:inline distT="0" distB="0" distL="0" distR="0" wp14:anchorId="5FF6E7E6" wp14:editId="1E2B45FD">
                <wp:extent cx="1446530" cy="446405"/>
                <wp:effectExtent l="0" t="0" r="1270" b="0"/>
                <wp:docPr id="487541602" name="Immagine 2" descr="Immagine che contiene testo, Carattere, Elementi grafici,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Elementi grafici, log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446405"/>
                        </a:xfrm>
                        <a:prstGeom prst="rect">
                          <a:avLst/>
                        </a:prstGeom>
                        <a:noFill/>
                        <a:ln>
                          <a:noFill/>
                        </a:ln>
                      </pic:spPr>
                    </pic:pic>
                  </a:graphicData>
                </a:graphic>
              </wp:inline>
            </w:drawing>
          </w:r>
        </w:p>
      </w:tc>
      <w:tc>
        <w:tcPr>
          <w:tcW w:w="5154" w:type="dxa"/>
          <w:vAlign w:val="center"/>
        </w:tcPr>
        <w:p w14:paraId="63800948" w14:textId="77777777" w:rsidR="00D9218C" w:rsidRPr="00D9218C" w:rsidRDefault="00D9218C" w:rsidP="00D9218C">
          <w:pPr>
            <w:ind w:right="-1"/>
            <w:jc w:val="center"/>
            <w:rPr>
              <w:rFonts w:ascii="Roboto" w:hAnsi="Roboto" w:cstheme="minorHAnsi"/>
              <w:b/>
              <w:bCs/>
              <w:color w:val="000000" w:themeColor="text1"/>
              <w:sz w:val="28"/>
              <w:szCs w:val="28"/>
            </w:rPr>
          </w:pPr>
          <w:r w:rsidRPr="00D9218C">
            <w:rPr>
              <w:rFonts w:ascii="Roboto" w:hAnsi="Roboto" w:cstheme="minorHAnsi"/>
              <w:b/>
              <w:bCs/>
              <w:color w:val="000000" w:themeColor="text1"/>
              <w:sz w:val="28"/>
              <w:szCs w:val="28"/>
            </w:rPr>
            <w:t>PROCEDURA</w:t>
          </w:r>
        </w:p>
        <w:p w14:paraId="41F0EAB8" w14:textId="77777777" w:rsidR="00D9218C" w:rsidRPr="00D9218C" w:rsidRDefault="00D9218C" w:rsidP="00D9218C">
          <w:pPr>
            <w:ind w:right="-1"/>
            <w:jc w:val="center"/>
            <w:rPr>
              <w:rFonts w:ascii="Roboto" w:hAnsi="Roboto" w:cstheme="minorHAnsi"/>
              <w:b/>
              <w:bCs/>
              <w:color w:val="000000" w:themeColor="text1"/>
              <w:sz w:val="28"/>
              <w:szCs w:val="28"/>
            </w:rPr>
          </w:pPr>
          <w:r w:rsidRPr="00D9218C">
            <w:rPr>
              <w:rFonts w:ascii="Roboto" w:hAnsi="Roboto" w:cstheme="minorHAnsi"/>
              <w:b/>
              <w:bCs/>
              <w:color w:val="000000" w:themeColor="text1"/>
              <w:sz w:val="28"/>
              <w:szCs w:val="28"/>
            </w:rPr>
            <w:t>GESTIONE SEGNALAZIONI, RECLAMI E AZIONI CORRETTIVE E PREVENTIVE</w:t>
          </w:r>
        </w:p>
        <w:p w14:paraId="3FA5C052" w14:textId="52696D55" w:rsidR="00D9218C" w:rsidRPr="00D9218C" w:rsidRDefault="00D9218C" w:rsidP="00D9218C">
          <w:pPr>
            <w:spacing w:before="120" w:after="120"/>
            <w:contextualSpacing/>
            <w:jc w:val="center"/>
            <w:rPr>
              <w:rFonts w:ascii="Roboto" w:hAnsi="Roboto" w:cstheme="minorHAnsi"/>
              <w:b/>
              <w:bCs/>
              <w:color w:val="000000" w:themeColor="text1"/>
            </w:rPr>
          </w:pPr>
          <w:r w:rsidRPr="00D9218C">
            <w:rPr>
              <w:rFonts w:ascii="Roboto" w:hAnsi="Roboto" w:cstheme="minorHAnsi"/>
              <w:b/>
              <w:bCs/>
              <w:color w:val="000000" w:themeColor="text1"/>
            </w:rPr>
            <w:t>PR-PdR125-04 - Rev. 00</w:t>
          </w:r>
        </w:p>
      </w:tc>
      <w:tc>
        <w:tcPr>
          <w:tcW w:w="1366" w:type="dxa"/>
        </w:tcPr>
        <w:p w14:paraId="54CFEF8A" w14:textId="77777777" w:rsidR="00D9218C" w:rsidRDefault="00D9218C" w:rsidP="00D9218C">
          <w:pPr>
            <w:spacing w:before="120" w:after="120"/>
            <w:contextualSpacing/>
            <w:jc w:val="center"/>
            <w:rPr>
              <w:rFonts w:ascii="Roboto" w:hAnsi="Roboto" w:cstheme="minorHAnsi"/>
              <w:color w:val="000000" w:themeColor="text1"/>
              <w:sz w:val="24"/>
              <w:szCs w:val="24"/>
            </w:rPr>
          </w:pPr>
        </w:p>
      </w:tc>
    </w:tr>
  </w:tbl>
  <w:p w14:paraId="0627281A" w14:textId="77777777" w:rsidR="00D9218C" w:rsidRPr="003A7A6F" w:rsidRDefault="00D9218C" w:rsidP="00964300">
    <w:pPr>
      <w:spacing w:after="0" w:line="240" w:lineRule="auto"/>
      <w:jc w:val="center"/>
      <w:rPr>
        <w:rFonts w:ascii="Roboto" w:eastAsia="Times New Roman" w:hAnsi="Roboto" w:cstheme="minorHAnsi"/>
        <w:snapToGrid w:val="0"/>
        <w:sz w:val="24"/>
        <w:szCs w:val="24"/>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25DD"/>
    <w:multiLevelType w:val="multilevel"/>
    <w:tmpl w:val="55D6649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1EF42005"/>
    <w:multiLevelType w:val="hybridMultilevel"/>
    <w:tmpl w:val="1D720F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665CD5"/>
    <w:multiLevelType w:val="hybridMultilevel"/>
    <w:tmpl w:val="4B5C7738"/>
    <w:lvl w:ilvl="0" w:tplc="F2BA7E88">
      <w:start w:val="1"/>
      <w:numFmt w:val="lowerLetter"/>
      <w:lvlText w:val="%1)"/>
      <w:lvlJc w:val="left"/>
      <w:pPr>
        <w:ind w:left="720" w:hanging="360"/>
      </w:pPr>
      <w:rPr>
        <w:rFonts w:ascii="Roboto" w:hAnsi="Roboto" w:cs="Arial" w:hint="default"/>
        <w:b w:val="0"/>
        <w:i w:val="0"/>
        <w:color w:val="auto"/>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0167FD"/>
    <w:multiLevelType w:val="hybridMultilevel"/>
    <w:tmpl w:val="2B8848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035D53"/>
    <w:multiLevelType w:val="hybridMultilevel"/>
    <w:tmpl w:val="E138E16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484ED8"/>
    <w:multiLevelType w:val="hybridMultilevel"/>
    <w:tmpl w:val="EBF268B8"/>
    <w:lvl w:ilvl="0" w:tplc="1BC4AAC0">
      <w:start w:val="1"/>
      <w:numFmt w:val="lowerLetter"/>
      <w:lvlText w:val="%1)"/>
      <w:lvlJc w:val="left"/>
      <w:pPr>
        <w:ind w:left="720" w:hanging="360"/>
      </w:pPr>
      <w:rPr>
        <w:rFonts w:ascii="Roboto" w:hAnsi="Roboto" w:cs="Arial"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19139D"/>
    <w:multiLevelType w:val="hybridMultilevel"/>
    <w:tmpl w:val="4F14016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76D05711"/>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16cid:durableId="1730617163">
    <w:abstractNumId w:val="7"/>
  </w:num>
  <w:num w:numId="2" w16cid:durableId="1093167902">
    <w:abstractNumId w:val="0"/>
  </w:num>
  <w:num w:numId="3" w16cid:durableId="174542358">
    <w:abstractNumId w:val="5"/>
  </w:num>
  <w:num w:numId="4" w16cid:durableId="257642147">
    <w:abstractNumId w:val="2"/>
  </w:num>
  <w:num w:numId="5" w16cid:durableId="1668709479">
    <w:abstractNumId w:val="3"/>
  </w:num>
  <w:num w:numId="6" w16cid:durableId="1749110691">
    <w:abstractNumId w:val="4"/>
  </w:num>
  <w:num w:numId="7" w16cid:durableId="808742915">
    <w:abstractNumId w:val="6"/>
  </w:num>
  <w:num w:numId="8" w16cid:durableId="104918840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A5"/>
    <w:rsid w:val="000147EF"/>
    <w:rsid w:val="000452F1"/>
    <w:rsid w:val="000573E5"/>
    <w:rsid w:val="00057E3B"/>
    <w:rsid w:val="00063691"/>
    <w:rsid w:val="00063847"/>
    <w:rsid w:val="00064132"/>
    <w:rsid w:val="00065756"/>
    <w:rsid w:val="00077116"/>
    <w:rsid w:val="00077786"/>
    <w:rsid w:val="00080704"/>
    <w:rsid w:val="00092A96"/>
    <w:rsid w:val="00096333"/>
    <w:rsid w:val="000C2731"/>
    <w:rsid w:val="000C2878"/>
    <w:rsid w:val="000C6874"/>
    <w:rsid w:val="000D495F"/>
    <w:rsid w:val="00107CD1"/>
    <w:rsid w:val="001102C5"/>
    <w:rsid w:val="00111948"/>
    <w:rsid w:val="00112030"/>
    <w:rsid w:val="00112471"/>
    <w:rsid w:val="001140A5"/>
    <w:rsid w:val="001217B1"/>
    <w:rsid w:val="0012186E"/>
    <w:rsid w:val="00125740"/>
    <w:rsid w:val="00135478"/>
    <w:rsid w:val="00136348"/>
    <w:rsid w:val="001374A8"/>
    <w:rsid w:val="00151041"/>
    <w:rsid w:val="00153E68"/>
    <w:rsid w:val="001566B5"/>
    <w:rsid w:val="00177CE2"/>
    <w:rsid w:val="00180BF7"/>
    <w:rsid w:val="001923AA"/>
    <w:rsid w:val="001A19C6"/>
    <w:rsid w:val="001A2379"/>
    <w:rsid w:val="001B04B5"/>
    <w:rsid w:val="001B2A0F"/>
    <w:rsid w:val="001B4C4E"/>
    <w:rsid w:val="001C0F10"/>
    <w:rsid w:val="001C65B5"/>
    <w:rsid w:val="001D330E"/>
    <w:rsid w:val="001E3215"/>
    <w:rsid w:val="00207A2D"/>
    <w:rsid w:val="00210D91"/>
    <w:rsid w:val="00211098"/>
    <w:rsid w:val="00211857"/>
    <w:rsid w:val="0021386E"/>
    <w:rsid w:val="00252800"/>
    <w:rsid w:val="00256B00"/>
    <w:rsid w:val="00260105"/>
    <w:rsid w:val="0026060C"/>
    <w:rsid w:val="00285FA5"/>
    <w:rsid w:val="002A484D"/>
    <w:rsid w:val="002A6CC5"/>
    <w:rsid w:val="002B6E8A"/>
    <w:rsid w:val="002C40EF"/>
    <w:rsid w:val="002D3618"/>
    <w:rsid w:val="002D6CAC"/>
    <w:rsid w:val="002F28B7"/>
    <w:rsid w:val="003102EC"/>
    <w:rsid w:val="003218A5"/>
    <w:rsid w:val="00323077"/>
    <w:rsid w:val="00323F3A"/>
    <w:rsid w:val="00326E7B"/>
    <w:rsid w:val="00342E21"/>
    <w:rsid w:val="00343C87"/>
    <w:rsid w:val="00346F4A"/>
    <w:rsid w:val="003727AB"/>
    <w:rsid w:val="00377ABA"/>
    <w:rsid w:val="00385580"/>
    <w:rsid w:val="003933F6"/>
    <w:rsid w:val="003A42A5"/>
    <w:rsid w:val="003A5327"/>
    <w:rsid w:val="003A7A6F"/>
    <w:rsid w:val="003C4403"/>
    <w:rsid w:val="003C7BBB"/>
    <w:rsid w:val="003E26AF"/>
    <w:rsid w:val="003E6955"/>
    <w:rsid w:val="00417B3D"/>
    <w:rsid w:val="00425C1D"/>
    <w:rsid w:val="00427838"/>
    <w:rsid w:val="00427F65"/>
    <w:rsid w:val="004352E3"/>
    <w:rsid w:val="00457D24"/>
    <w:rsid w:val="00460A8E"/>
    <w:rsid w:val="00465294"/>
    <w:rsid w:val="00467D2B"/>
    <w:rsid w:val="00471726"/>
    <w:rsid w:val="00473695"/>
    <w:rsid w:val="00474E47"/>
    <w:rsid w:val="0048328C"/>
    <w:rsid w:val="004840AB"/>
    <w:rsid w:val="0048528C"/>
    <w:rsid w:val="004E7948"/>
    <w:rsid w:val="004F01B3"/>
    <w:rsid w:val="004F236E"/>
    <w:rsid w:val="004F41E7"/>
    <w:rsid w:val="004F56BD"/>
    <w:rsid w:val="00504AA4"/>
    <w:rsid w:val="0050679A"/>
    <w:rsid w:val="00506A53"/>
    <w:rsid w:val="00517C05"/>
    <w:rsid w:val="00522240"/>
    <w:rsid w:val="00550BBD"/>
    <w:rsid w:val="005636F0"/>
    <w:rsid w:val="0057372E"/>
    <w:rsid w:val="00577621"/>
    <w:rsid w:val="00585190"/>
    <w:rsid w:val="00587E0B"/>
    <w:rsid w:val="0059509B"/>
    <w:rsid w:val="00597312"/>
    <w:rsid w:val="005A5535"/>
    <w:rsid w:val="005C0FAC"/>
    <w:rsid w:val="005C31DD"/>
    <w:rsid w:val="005D2F8B"/>
    <w:rsid w:val="005D5044"/>
    <w:rsid w:val="005D7A42"/>
    <w:rsid w:val="005E371E"/>
    <w:rsid w:val="006105C5"/>
    <w:rsid w:val="00614E68"/>
    <w:rsid w:val="0062652F"/>
    <w:rsid w:val="00662967"/>
    <w:rsid w:val="006661C3"/>
    <w:rsid w:val="00671D97"/>
    <w:rsid w:val="006721AF"/>
    <w:rsid w:val="0067723E"/>
    <w:rsid w:val="00697325"/>
    <w:rsid w:val="006976C5"/>
    <w:rsid w:val="006B2607"/>
    <w:rsid w:val="006C7251"/>
    <w:rsid w:val="006D19BF"/>
    <w:rsid w:val="006D381D"/>
    <w:rsid w:val="006E24DA"/>
    <w:rsid w:val="006E3EDB"/>
    <w:rsid w:val="006F4151"/>
    <w:rsid w:val="006F6A1C"/>
    <w:rsid w:val="00716509"/>
    <w:rsid w:val="00720BBE"/>
    <w:rsid w:val="00737198"/>
    <w:rsid w:val="00756032"/>
    <w:rsid w:val="00764F69"/>
    <w:rsid w:val="00767D73"/>
    <w:rsid w:val="0077184E"/>
    <w:rsid w:val="00790265"/>
    <w:rsid w:val="00792070"/>
    <w:rsid w:val="007B466C"/>
    <w:rsid w:val="007F0E53"/>
    <w:rsid w:val="007F1144"/>
    <w:rsid w:val="007F41C0"/>
    <w:rsid w:val="008062EE"/>
    <w:rsid w:val="00806B3E"/>
    <w:rsid w:val="00807F51"/>
    <w:rsid w:val="00821214"/>
    <w:rsid w:val="00826E77"/>
    <w:rsid w:val="00833AC5"/>
    <w:rsid w:val="00855FAF"/>
    <w:rsid w:val="00862F59"/>
    <w:rsid w:val="008702F3"/>
    <w:rsid w:val="00872347"/>
    <w:rsid w:val="00877244"/>
    <w:rsid w:val="00892BF9"/>
    <w:rsid w:val="00893F8F"/>
    <w:rsid w:val="008A4FD1"/>
    <w:rsid w:val="008B0DDB"/>
    <w:rsid w:val="008B734E"/>
    <w:rsid w:val="008C505A"/>
    <w:rsid w:val="008C5A03"/>
    <w:rsid w:val="008D346F"/>
    <w:rsid w:val="008F2F42"/>
    <w:rsid w:val="00904A7A"/>
    <w:rsid w:val="00905529"/>
    <w:rsid w:val="0090717B"/>
    <w:rsid w:val="009112C3"/>
    <w:rsid w:val="00912769"/>
    <w:rsid w:val="00924F64"/>
    <w:rsid w:val="00934B60"/>
    <w:rsid w:val="00936DF1"/>
    <w:rsid w:val="0094600C"/>
    <w:rsid w:val="00956A0F"/>
    <w:rsid w:val="00960DEF"/>
    <w:rsid w:val="00964300"/>
    <w:rsid w:val="00966834"/>
    <w:rsid w:val="009708F2"/>
    <w:rsid w:val="00982195"/>
    <w:rsid w:val="009A0504"/>
    <w:rsid w:val="009A57E3"/>
    <w:rsid w:val="009A654F"/>
    <w:rsid w:val="009B14F1"/>
    <w:rsid w:val="009C01A0"/>
    <w:rsid w:val="009C354C"/>
    <w:rsid w:val="009D68F8"/>
    <w:rsid w:val="009D71A2"/>
    <w:rsid w:val="009E3147"/>
    <w:rsid w:val="009E3ED1"/>
    <w:rsid w:val="009E7853"/>
    <w:rsid w:val="009F509B"/>
    <w:rsid w:val="00A0119D"/>
    <w:rsid w:val="00A160BA"/>
    <w:rsid w:val="00A50297"/>
    <w:rsid w:val="00A62BC4"/>
    <w:rsid w:val="00A70307"/>
    <w:rsid w:val="00AA11E4"/>
    <w:rsid w:val="00AB59C0"/>
    <w:rsid w:val="00AC09B5"/>
    <w:rsid w:val="00AC1479"/>
    <w:rsid w:val="00AC7932"/>
    <w:rsid w:val="00AD0E57"/>
    <w:rsid w:val="00AD15F7"/>
    <w:rsid w:val="00AE1BD3"/>
    <w:rsid w:val="00AE437D"/>
    <w:rsid w:val="00AE581B"/>
    <w:rsid w:val="00AF0830"/>
    <w:rsid w:val="00AF0893"/>
    <w:rsid w:val="00AF5553"/>
    <w:rsid w:val="00AF6768"/>
    <w:rsid w:val="00B0171C"/>
    <w:rsid w:val="00B13CD5"/>
    <w:rsid w:val="00B2265F"/>
    <w:rsid w:val="00B4586D"/>
    <w:rsid w:val="00B50F67"/>
    <w:rsid w:val="00B54875"/>
    <w:rsid w:val="00B63E54"/>
    <w:rsid w:val="00B665F4"/>
    <w:rsid w:val="00B67364"/>
    <w:rsid w:val="00B72080"/>
    <w:rsid w:val="00B74AA2"/>
    <w:rsid w:val="00B91DD3"/>
    <w:rsid w:val="00BA1090"/>
    <w:rsid w:val="00BA28F6"/>
    <w:rsid w:val="00BA79F7"/>
    <w:rsid w:val="00BB09BF"/>
    <w:rsid w:val="00BD0F13"/>
    <w:rsid w:val="00BD4327"/>
    <w:rsid w:val="00BD5EA3"/>
    <w:rsid w:val="00BE2669"/>
    <w:rsid w:val="00BF0FCD"/>
    <w:rsid w:val="00BF60EA"/>
    <w:rsid w:val="00BF62B9"/>
    <w:rsid w:val="00C10E32"/>
    <w:rsid w:val="00C110BB"/>
    <w:rsid w:val="00C2491E"/>
    <w:rsid w:val="00C30595"/>
    <w:rsid w:val="00C3078D"/>
    <w:rsid w:val="00C32D9C"/>
    <w:rsid w:val="00C3401F"/>
    <w:rsid w:val="00C42585"/>
    <w:rsid w:val="00C512E2"/>
    <w:rsid w:val="00C62D05"/>
    <w:rsid w:val="00C67EF4"/>
    <w:rsid w:val="00C87379"/>
    <w:rsid w:val="00C95A90"/>
    <w:rsid w:val="00CB3AF8"/>
    <w:rsid w:val="00CC1ADA"/>
    <w:rsid w:val="00CD7E9D"/>
    <w:rsid w:val="00CE3C85"/>
    <w:rsid w:val="00CE483B"/>
    <w:rsid w:val="00CF4CC8"/>
    <w:rsid w:val="00D01735"/>
    <w:rsid w:val="00D02C8B"/>
    <w:rsid w:val="00D1588D"/>
    <w:rsid w:val="00D20811"/>
    <w:rsid w:val="00D23433"/>
    <w:rsid w:val="00D346CB"/>
    <w:rsid w:val="00D42ECA"/>
    <w:rsid w:val="00D439AC"/>
    <w:rsid w:val="00D44F69"/>
    <w:rsid w:val="00D55636"/>
    <w:rsid w:val="00D639C2"/>
    <w:rsid w:val="00D65342"/>
    <w:rsid w:val="00D65426"/>
    <w:rsid w:val="00D6689E"/>
    <w:rsid w:val="00D87A1B"/>
    <w:rsid w:val="00D9218C"/>
    <w:rsid w:val="00D9689F"/>
    <w:rsid w:val="00DA3FEC"/>
    <w:rsid w:val="00DB7D5D"/>
    <w:rsid w:val="00DC26ED"/>
    <w:rsid w:val="00DE0E67"/>
    <w:rsid w:val="00DF16CC"/>
    <w:rsid w:val="00DF6198"/>
    <w:rsid w:val="00E10AEE"/>
    <w:rsid w:val="00E11881"/>
    <w:rsid w:val="00E12D9E"/>
    <w:rsid w:val="00E14D58"/>
    <w:rsid w:val="00E17886"/>
    <w:rsid w:val="00E322EC"/>
    <w:rsid w:val="00E32D5F"/>
    <w:rsid w:val="00E33D58"/>
    <w:rsid w:val="00E40BF4"/>
    <w:rsid w:val="00E4366D"/>
    <w:rsid w:val="00E45FAA"/>
    <w:rsid w:val="00E47793"/>
    <w:rsid w:val="00E56B0B"/>
    <w:rsid w:val="00E63513"/>
    <w:rsid w:val="00E65BCE"/>
    <w:rsid w:val="00E66A83"/>
    <w:rsid w:val="00E86059"/>
    <w:rsid w:val="00E90DFB"/>
    <w:rsid w:val="00E973F9"/>
    <w:rsid w:val="00EC014A"/>
    <w:rsid w:val="00EC4534"/>
    <w:rsid w:val="00ED4A29"/>
    <w:rsid w:val="00ED5261"/>
    <w:rsid w:val="00ED6480"/>
    <w:rsid w:val="00EE3549"/>
    <w:rsid w:val="00EF3EDB"/>
    <w:rsid w:val="00EF51F6"/>
    <w:rsid w:val="00EF6334"/>
    <w:rsid w:val="00EF7545"/>
    <w:rsid w:val="00F14334"/>
    <w:rsid w:val="00F20450"/>
    <w:rsid w:val="00F2777B"/>
    <w:rsid w:val="00F33118"/>
    <w:rsid w:val="00F4002F"/>
    <w:rsid w:val="00F52162"/>
    <w:rsid w:val="00F6214F"/>
    <w:rsid w:val="00F66293"/>
    <w:rsid w:val="00F73D3D"/>
    <w:rsid w:val="00F81F5B"/>
    <w:rsid w:val="00F82A23"/>
    <w:rsid w:val="00F90F8B"/>
    <w:rsid w:val="00F97853"/>
    <w:rsid w:val="00F979E7"/>
    <w:rsid w:val="00FA2204"/>
    <w:rsid w:val="00FA59E3"/>
    <w:rsid w:val="00FB4935"/>
    <w:rsid w:val="00FC2BC8"/>
    <w:rsid w:val="00FD3C99"/>
    <w:rsid w:val="00FE0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1FFA8"/>
  <w15:docId w15:val="{E86FCEF0-3A22-4864-9DCE-7A4F9E9F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corpotesto"/>
    <w:link w:val="Titolo1Carattere"/>
    <w:qFormat/>
    <w:rsid w:val="00A62BC4"/>
    <w:pPr>
      <w:numPr>
        <w:numId w:val="2"/>
      </w:numPr>
      <w:autoSpaceDE w:val="0"/>
      <w:autoSpaceDN w:val="0"/>
      <w:adjustRightInd w:val="0"/>
      <w:spacing w:before="120" w:after="120"/>
      <w:ind w:left="851" w:hanging="851"/>
      <w:jc w:val="both"/>
      <w:outlineLvl w:val="0"/>
    </w:pPr>
    <w:rPr>
      <w:rFonts w:ascii="Roboto" w:eastAsia="Times New Roman" w:hAnsi="Roboto" w:cstheme="minorHAnsi"/>
      <w:b/>
      <w:bCs/>
      <w:snapToGrid w:val="0"/>
      <w:sz w:val="24"/>
      <w:szCs w:val="24"/>
      <w:lang w:eastAsia="it-IT"/>
    </w:rPr>
  </w:style>
  <w:style w:type="paragraph" w:styleId="Titolo2">
    <w:name w:val="heading 2"/>
    <w:basedOn w:val="Normale"/>
    <w:next w:val="corpotesto"/>
    <w:link w:val="Titolo2Carattere"/>
    <w:qFormat/>
    <w:rsid w:val="00A62BC4"/>
    <w:pPr>
      <w:keepNext/>
      <w:numPr>
        <w:ilvl w:val="1"/>
        <w:numId w:val="2"/>
      </w:numPr>
      <w:spacing w:before="120" w:after="120" w:line="360" w:lineRule="atLeast"/>
      <w:ind w:left="851" w:right="851" w:hanging="851"/>
      <w:outlineLvl w:val="1"/>
    </w:pPr>
    <w:rPr>
      <w:rFonts w:ascii="Arial" w:eastAsia="Times New Roman" w:hAnsi="Arial" w:cs="Times New Roman"/>
      <w:b/>
      <w:snapToGrid w:val="0"/>
      <w:lang w:eastAsia="it-IT"/>
    </w:rPr>
  </w:style>
  <w:style w:type="paragraph" w:styleId="Titolo3">
    <w:name w:val="heading 3"/>
    <w:basedOn w:val="Normale"/>
    <w:next w:val="Normale"/>
    <w:link w:val="Titolo3Carattere"/>
    <w:uiPriority w:val="9"/>
    <w:semiHidden/>
    <w:unhideWhenUsed/>
    <w:qFormat/>
    <w:rsid w:val="00A62BC4"/>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62BC4"/>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62BC4"/>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A62BC4"/>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A62BC4"/>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A62BC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62BC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285FA5"/>
  </w:style>
  <w:style w:type="paragraph" w:styleId="Testofumetto">
    <w:name w:val="Balloon Text"/>
    <w:basedOn w:val="Normale"/>
    <w:link w:val="TestofumettoCarattere"/>
    <w:uiPriority w:val="99"/>
    <w:semiHidden/>
    <w:unhideWhenUsed/>
    <w:rsid w:val="00285FA5"/>
    <w:pPr>
      <w:spacing w:after="0" w:line="240" w:lineRule="auto"/>
    </w:pPr>
    <w:rPr>
      <w:rFonts w:ascii="Tahoma" w:eastAsia="Times New Roman" w:hAnsi="Tahoma" w:cs="Tahoma"/>
      <w:snapToGrid w:val="0"/>
      <w:sz w:val="16"/>
      <w:szCs w:val="16"/>
      <w:lang w:eastAsia="it-IT"/>
    </w:rPr>
  </w:style>
  <w:style w:type="character" w:customStyle="1" w:styleId="TestofumettoCarattere">
    <w:name w:val="Testo fumetto Carattere"/>
    <w:basedOn w:val="Carpredefinitoparagrafo"/>
    <w:link w:val="Testofumetto"/>
    <w:uiPriority w:val="99"/>
    <w:semiHidden/>
    <w:rsid w:val="00285FA5"/>
    <w:rPr>
      <w:rFonts w:ascii="Tahoma" w:eastAsia="Times New Roman" w:hAnsi="Tahoma" w:cs="Tahoma"/>
      <w:snapToGrid w:val="0"/>
      <w:sz w:val="16"/>
      <w:szCs w:val="16"/>
      <w:lang w:eastAsia="it-IT"/>
    </w:rPr>
  </w:style>
  <w:style w:type="paragraph" w:styleId="Intestazione">
    <w:name w:val="header"/>
    <w:basedOn w:val="Normale"/>
    <w:link w:val="IntestazioneCarattere"/>
    <w:rsid w:val="00285FA5"/>
    <w:pPr>
      <w:tabs>
        <w:tab w:val="center" w:pos="4819"/>
        <w:tab w:val="right" w:pos="9638"/>
      </w:tabs>
      <w:spacing w:after="0" w:line="240" w:lineRule="auto"/>
    </w:pPr>
    <w:rPr>
      <w:rFonts w:ascii="Times New Roman" w:eastAsia="Times New Roman" w:hAnsi="Times New Roman" w:cs="Times New Roman"/>
      <w:snapToGrid w:val="0"/>
      <w:sz w:val="24"/>
      <w:szCs w:val="24"/>
      <w:lang w:eastAsia="it-IT"/>
    </w:rPr>
  </w:style>
  <w:style w:type="character" w:customStyle="1" w:styleId="IntestazioneCarattere">
    <w:name w:val="Intestazione Carattere"/>
    <w:basedOn w:val="Carpredefinitoparagrafo"/>
    <w:link w:val="Intestazione"/>
    <w:rsid w:val="00285FA5"/>
    <w:rPr>
      <w:rFonts w:ascii="Times New Roman" w:eastAsia="Times New Roman" w:hAnsi="Times New Roman" w:cs="Times New Roman"/>
      <w:snapToGrid w:val="0"/>
      <w:sz w:val="24"/>
      <w:szCs w:val="24"/>
      <w:lang w:eastAsia="it-IT"/>
    </w:rPr>
  </w:style>
  <w:style w:type="paragraph" w:styleId="Pidipagina">
    <w:name w:val="footer"/>
    <w:basedOn w:val="Normale"/>
    <w:link w:val="PidipaginaCarattere"/>
    <w:rsid w:val="00285FA5"/>
    <w:pPr>
      <w:tabs>
        <w:tab w:val="center" w:pos="4819"/>
        <w:tab w:val="right" w:pos="9638"/>
      </w:tabs>
      <w:spacing w:after="0" w:line="240" w:lineRule="auto"/>
    </w:pPr>
    <w:rPr>
      <w:rFonts w:ascii="Times New Roman" w:eastAsia="Times New Roman" w:hAnsi="Times New Roman" w:cs="Times New Roman"/>
      <w:snapToGrid w:val="0"/>
      <w:sz w:val="24"/>
      <w:szCs w:val="24"/>
      <w:lang w:eastAsia="it-IT"/>
    </w:rPr>
  </w:style>
  <w:style w:type="character" w:customStyle="1" w:styleId="PidipaginaCarattere">
    <w:name w:val="Piè di pagina Carattere"/>
    <w:basedOn w:val="Carpredefinitoparagrafo"/>
    <w:link w:val="Pidipagina"/>
    <w:rsid w:val="00285FA5"/>
    <w:rPr>
      <w:rFonts w:ascii="Times New Roman" w:eastAsia="Times New Roman" w:hAnsi="Times New Roman" w:cs="Times New Roman"/>
      <w:snapToGrid w:val="0"/>
      <w:sz w:val="24"/>
      <w:szCs w:val="24"/>
      <w:lang w:eastAsia="it-IT"/>
    </w:rPr>
  </w:style>
  <w:style w:type="table" w:styleId="Grigliatabella">
    <w:name w:val="Table Grid"/>
    <w:basedOn w:val="Tabellanormale"/>
    <w:rsid w:val="00285FA5"/>
    <w:pPr>
      <w:spacing w:after="0" w:line="240" w:lineRule="auto"/>
    </w:pPr>
    <w:rPr>
      <w:rFonts w:ascii="Times New Roman" w:eastAsia="Times New Roman" w:hAnsi="Times New Roman" w:cs="Times New Roman"/>
      <w:snapToGrid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285FA5"/>
  </w:style>
  <w:style w:type="character" w:customStyle="1" w:styleId="tw4winMark">
    <w:name w:val="tw4winMark"/>
    <w:rsid w:val="00285FA5"/>
    <w:rPr>
      <w:rFonts w:ascii="Courier New" w:hAnsi="Courier New" w:cs="Courier New"/>
      <w:vanish/>
      <w:color w:val="800080"/>
      <w:sz w:val="24"/>
      <w:szCs w:val="24"/>
      <w:vertAlign w:val="subscript"/>
    </w:rPr>
  </w:style>
  <w:style w:type="character" w:customStyle="1" w:styleId="tw4winError">
    <w:name w:val="tw4winError"/>
    <w:rsid w:val="00285FA5"/>
    <w:rPr>
      <w:rFonts w:ascii="Courier New" w:hAnsi="Courier New" w:cs="Courier New"/>
      <w:color w:val="00FF00"/>
      <w:sz w:val="40"/>
      <w:szCs w:val="40"/>
    </w:rPr>
  </w:style>
  <w:style w:type="character" w:customStyle="1" w:styleId="tw4winTerm">
    <w:name w:val="tw4winTerm"/>
    <w:rsid w:val="00285FA5"/>
    <w:rPr>
      <w:color w:val="0000FF"/>
    </w:rPr>
  </w:style>
  <w:style w:type="character" w:customStyle="1" w:styleId="tw4winPopup">
    <w:name w:val="tw4winPopup"/>
    <w:rsid w:val="00285FA5"/>
    <w:rPr>
      <w:rFonts w:ascii="Courier New" w:hAnsi="Courier New" w:cs="Courier New"/>
      <w:noProof/>
      <w:color w:val="008000"/>
    </w:rPr>
  </w:style>
  <w:style w:type="character" w:customStyle="1" w:styleId="tw4winJump">
    <w:name w:val="tw4winJump"/>
    <w:rsid w:val="00285FA5"/>
    <w:rPr>
      <w:rFonts w:ascii="Courier New" w:hAnsi="Courier New" w:cs="Courier New"/>
      <w:noProof/>
      <w:color w:val="008080"/>
    </w:rPr>
  </w:style>
  <w:style w:type="character" w:customStyle="1" w:styleId="tw4winExternal">
    <w:name w:val="tw4winExternal"/>
    <w:rsid w:val="00285FA5"/>
    <w:rPr>
      <w:rFonts w:ascii="Courier New" w:hAnsi="Courier New" w:cs="Courier New"/>
      <w:noProof/>
      <w:color w:val="808080"/>
    </w:rPr>
  </w:style>
  <w:style w:type="character" w:customStyle="1" w:styleId="tw4winInternal">
    <w:name w:val="tw4winInternal"/>
    <w:rsid w:val="00285FA5"/>
    <w:rPr>
      <w:rFonts w:ascii="Courier New" w:hAnsi="Courier New" w:cs="Courier New"/>
      <w:noProof/>
      <w:color w:val="FF0000"/>
    </w:rPr>
  </w:style>
  <w:style w:type="character" w:customStyle="1" w:styleId="DONOTTRANSLATE">
    <w:name w:val="DO_NOT_TRANSLATE"/>
    <w:rsid w:val="00285FA5"/>
    <w:rPr>
      <w:rFonts w:ascii="Courier New" w:hAnsi="Courier New" w:cs="Courier New"/>
      <w:noProof/>
      <w:color w:val="800000"/>
    </w:rPr>
  </w:style>
  <w:style w:type="character" w:customStyle="1" w:styleId="content1">
    <w:name w:val="content1"/>
    <w:rsid w:val="00285FA5"/>
    <w:rPr>
      <w:rFonts w:ascii="Verdana" w:hAnsi="Verdana" w:hint="default"/>
      <w:sz w:val="20"/>
      <w:szCs w:val="20"/>
    </w:rPr>
  </w:style>
  <w:style w:type="paragraph" w:styleId="Paragrafoelenco">
    <w:name w:val="List Paragraph"/>
    <w:basedOn w:val="Normale"/>
    <w:uiPriority w:val="34"/>
    <w:qFormat/>
    <w:rsid w:val="00285FA5"/>
    <w:pPr>
      <w:spacing w:after="0" w:line="240" w:lineRule="auto"/>
      <w:ind w:left="720"/>
      <w:contextualSpacing/>
    </w:pPr>
    <w:rPr>
      <w:rFonts w:ascii="Times New Roman" w:eastAsia="Times New Roman" w:hAnsi="Times New Roman" w:cs="Times New Roman"/>
      <w:snapToGrid w:val="0"/>
      <w:sz w:val="24"/>
      <w:szCs w:val="24"/>
      <w:lang w:eastAsia="it-IT"/>
    </w:rPr>
  </w:style>
  <w:style w:type="paragraph" w:customStyle="1" w:styleId="Default">
    <w:name w:val="Default"/>
    <w:rsid w:val="00285FA5"/>
    <w:pPr>
      <w:autoSpaceDE w:val="0"/>
      <w:autoSpaceDN w:val="0"/>
      <w:adjustRightInd w:val="0"/>
      <w:spacing w:after="0" w:line="240" w:lineRule="auto"/>
    </w:pPr>
    <w:rPr>
      <w:rFonts w:ascii="AENOR Fontana ND" w:eastAsia="Times New Roman" w:hAnsi="AENOR Fontana ND" w:cs="AENOR Fontana ND"/>
      <w:color w:val="000000"/>
      <w:sz w:val="24"/>
      <w:szCs w:val="24"/>
      <w:lang w:eastAsia="it-IT"/>
    </w:rPr>
  </w:style>
  <w:style w:type="character" w:customStyle="1" w:styleId="st">
    <w:name w:val="st"/>
    <w:basedOn w:val="Carpredefinitoparagrafo"/>
    <w:rsid w:val="00285FA5"/>
  </w:style>
  <w:style w:type="paragraph" w:styleId="PreformattatoHTML">
    <w:name w:val="HTML Preformatted"/>
    <w:basedOn w:val="Normale"/>
    <w:link w:val="PreformattatoHTMLCarattere"/>
    <w:uiPriority w:val="99"/>
    <w:unhideWhenUsed/>
    <w:rsid w:val="0028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85FA5"/>
    <w:rPr>
      <w:rFonts w:ascii="Courier New" w:eastAsia="Times New Roman" w:hAnsi="Courier New" w:cs="Courier New"/>
      <w:sz w:val="20"/>
      <w:szCs w:val="20"/>
      <w:lang w:eastAsia="it-IT"/>
    </w:rPr>
  </w:style>
  <w:style w:type="paragraph" w:styleId="Nessunaspaziatura">
    <w:name w:val="No Spacing"/>
    <w:uiPriority w:val="1"/>
    <w:qFormat/>
    <w:rsid w:val="00285FA5"/>
    <w:pPr>
      <w:spacing w:after="0" w:line="240" w:lineRule="auto"/>
    </w:pPr>
    <w:rPr>
      <w:rFonts w:ascii="Times New Roman" w:eastAsia="Times New Roman" w:hAnsi="Times New Roman" w:cs="Times New Roman"/>
      <w:snapToGrid w:val="0"/>
      <w:sz w:val="24"/>
      <w:szCs w:val="24"/>
      <w:lang w:eastAsia="it-IT"/>
    </w:rPr>
  </w:style>
  <w:style w:type="character" w:styleId="Collegamentoipertestuale">
    <w:name w:val="Hyperlink"/>
    <w:uiPriority w:val="99"/>
    <w:unhideWhenUsed/>
    <w:rsid w:val="00285FA5"/>
    <w:rPr>
      <w:color w:val="0000FF"/>
      <w:u w:val="single"/>
    </w:rPr>
  </w:style>
  <w:style w:type="paragraph" w:styleId="Revisione">
    <w:name w:val="Revision"/>
    <w:hidden/>
    <w:uiPriority w:val="99"/>
    <w:semiHidden/>
    <w:rsid w:val="00504AA4"/>
    <w:pPr>
      <w:spacing w:after="0" w:line="240" w:lineRule="auto"/>
    </w:pPr>
  </w:style>
  <w:style w:type="paragraph" w:styleId="Indice1">
    <w:name w:val="index 1"/>
    <w:basedOn w:val="Normale"/>
    <w:next w:val="Normale"/>
    <w:semiHidden/>
    <w:rsid w:val="00936DF1"/>
    <w:pPr>
      <w:spacing w:after="0" w:line="360" w:lineRule="atLeast"/>
      <w:jc w:val="both"/>
    </w:pPr>
    <w:rPr>
      <w:rFonts w:ascii="Arial" w:eastAsia="Times New Roman" w:hAnsi="Arial" w:cs="Times New Roman"/>
      <w:sz w:val="20"/>
      <w:szCs w:val="20"/>
      <w:lang w:eastAsia="it-IT"/>
    </w:rPr>
  </w:style>
  <w:style w:type="paragraph" w:customStyle="1" w:styleId="pagina">
    <w:name w:val="pagina"/>
    <w:basedOn w:val="Intestazione"/>
    <w:rsid w:val="00936DF1"/>
    <w:pPr>
      <w:tabs>
        <w:tab w:val="clear" w:pos="4819"/>
        <w:tab w:val="clear" w:pos="9638"/>
        <w:tab w:val="center" w:pos="4252"/>
        <w:tab w:val="right" w:pos="8504"/>
      </w:tabs>
    </w:pPr>
    <w:rPr>
      <w:rFonts w:ascii="Arial" w:hAnsi="Arial"/>
      <w:snapToGrid/>
      <w:sz w:val="20"/>
      <w:szCs w:val="20"/>
    </w:rPr>
  </w:style>
  <w:style w:type="paragraph" w:customStyle="1" w:styleId="corpotesto">
    <w:name w:val="corpo testo"/>
    <w:basedOn w:val="Normale"/>
    <w:rsid w:val="00893F8F"/>
    <w:pPr>
      <w:tabs>
        <w:tab w:val="left" w:pos="1077"/>
      </w:tabs>
      <w:spacing w:after="0" w:line="360" w:lineRule="atLeast"/>
      <w:ind w:left="851" w:right="851"/>
      <w:jc w:val="both"/>
    </w:pPr>
    <w:rPr>
      <w:rFonts w:ascii="Arial" w:eastAsia="Times New Roman" w:hAnsi="Arial" w:cs="Times New Roman"/>
      <w:sz w:val="20"/>
      <w:szCs w:val="20"/>
      <w:lang w:eastAsia="it-IT"/>
    </w:rPr>
  </w:style>
  <w:style w:type="character" w:customStyle="1" w:styleId="Titolo1Carattere">
    <w:name w:val="Titolo 1 Carattere"/>
    <w:basedOn w:val="Carpredefinitoparagrafo"/>
    <w:link w:val="Titolo1"/>
    <w:rsid w:val="00A62BC4"/>
    <w:rPr>
      <w:rFonts w:ascii="Roboto" w:eastAsia="Times New Roman" w:hAnsi="Roboto" w:cstheme="minorHAnsi"/>
      <w:b/>
      <w:bCs/>
      <w:snapToGrid w:val="0"/>
      <w:sz w:val="24"/>
      <w:szCs w:val="24"/>
      <w:lang w:eastAsia="it-IT"/>
    </w:rPr>
  </w:style>
  <w:style w:type="character" w:customStyle="1" w:styleId="Titolo2Carattere">
    <w:name w:val="Titolo 2 Carattere"/>
    <w:basedOn w:val="Carpredefinitoparagrafo"/>
    <w:link w:val="Titolo2"/>
    <w:rsid w:val="00A62BC4"/>
    <w:rPr>
      <w:rFonts w:ascii="Arial" w:eastAsia="Times New Roman" w:hAnsi="Arial" w:cs="Times New Roman"/>
      <w:b/>
      <w:snapToGrid w:val="0"/>
      <w:lang w:eastAsia="it-IT"/>
    </w:rPr>
  </w:style>
  <w:style w:type="paragraph" w:styleId="Rientrocorpodeltesto">
    <w:name w:val="Body Text Indent"/>
    <w:basedOn w:val="Normale"/>
    <w:link w:val="RientrocorpodeltestoCarattere"/>
    <w:rsid w:val="00210D91"/>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RientrocorpodeltestoCarattere">
    <w:name w:val="Rientro corpo del testo Carattere"/>
    <w:basedOn w:val="Carpredefinitoparagrafo"/>
    <w:link w:val="Rientrocorpodeltesto"/>
    <w:rsid w:val="00210D91"/>
    <w:rPr>
      <w:rFonts w:ascii="Times New Roman" w:eastAsia="Times New Roman" w:hAnsi="Times New Roman" w:cs="Times New Roman"/>
      <w:sz w:val="24"/>
      <w:szCs w:val="20"/>
      <w:lang w:val="x-none" w:eastAsia="x-none"/>
    </w:rPr>
  </w:style>
  <w:style w:type="paragraph" w:customStyle="1" w:styleId="Testo">
    <w:name w:val="Testo"/>
    <w:basedOn w:val="Normale"/>
    <w:qFormat/>
    <w:rsid w:val="00FD3C99"/>
    <w:pPr>
      <w:spacing w:after="0" w:line="240" w:lineRule="auto"/>
      <w:jc w:val="both"/>
    </w:pPr>
    <w:rPr>
      <w:rFonts w:ascii="Sylfaen" w:eastAsia="Times New Roman" w:hAnsi="Sylfaen" w:cs="Tahoma"/>
      <w:sz w:val="24"/>
      <w:szCs w:val="24"/>
      <w:lang w:eastAsia="it-IT"/>
    </w:rPr>
  </w:style>
  <w:style w:type="character" w:customStyle="1" w:styleId="Titolo3Carattere">
    <w:name w:val="Titolo 3 Carattere"/>
    <w:basedOn w:val="Carpredefinitoparagrafo"/>
    <w:link w:val="Titolo3"/>
    <w:uiPriority w:val="9"/>
    <w:semiHidden/>
    <w:rsid w:val="00A62BC4"/>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A62BC4"/>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A62BC4"/>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A62BC4"/>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A62BC4"/>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A62BC4"/>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A62BC4"/>
    <w:rPr>
      <w:rFonts w:asciiTheme="majorHAnsi" w:eastAsiaTheme="majorEastAsia" w:hAnsiTheme="majorHAnsi" w:cstheme="majorBidi"/>
      <w:i/>
      <w:iCs/>
      <w:color w:val="272727" w:themeColor="text1" w:themeTint="D8"/>
      <w:sz w:val="21"/>
      <w:szCs w:val="21"/>
    </w:rPr>
  </w:style>
  <w:style w:type="paragraph" w:styleId="Sommario1">
    <w:name w:val="toc 1"/>
    <w:basedOn w:val="Normale"/>
    <w:next w:val="Normale"/>
    <w:autoRedefine/>
    <w:uiPriority w:val="39"/>
    <w:unhideWhenUsed/>
    <w:rsid w:val="00A62BC4"/>
    <w:pPr>
      <w:spacing w:after="100"/>
    </w:pPr>
  </w:style>
  <w:style w:type="paragraph" w:styleId="Sommario2">
    <w:name w:val="toc 2"/>
    <w:basedOn w:val="Normale"/>
    <w:next w:val="Normale"/>
    <w:autoRedefine/>
    <w:uiPriority w:val="39"/>
    <w:unhideWhenUsed/>
    <w:rsid w:val="00A62B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D3D81C7256BA40AD0FC02DE590265A" ma:contentTypeVersion="16" ma:contentTypeDescription="Creare un nuovo documento." ma:contentTypeScope="" ma:versionID="daf02a82110fe156e12ea58efef0fd45">
  <xsd:schema xmlns:xsd="http://www.w3.org/2001/XMLSchema" xmlns:xs="http://www.w3.org/2001/XMLSchema" xmlns:p="http://schemas.microsoft.com/office/2006/metadata/properties" xmlns:ns2="91896a7d-faaa-4a18-ba1f-5b7027fdc024" xmlns:ns3="dfde22f8-edd2-440b-853c-a4af491aee65" targetNamespace="http://schemas.microsoft.com/office/2006/metadata/properties" ma:root="true" ma:fieldsID="7aa370c814c37018491155e8dc4af5b7" ns2:_="" ns3:_="">
    <xsd:import namespace="91896a7d-faaa-4a18-ba1f-5b7027fdc024"/>
    <xsd:import namespace="dfde22f8-edd2-440b-853c-a4af491aee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96a7d-faaa-4a18-ba1f-5b7027fdc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28b12c5-30d7-4424-94e4-0a0f9ac44e3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e22f8-edd2-440b-853c-a4af491aee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0d86c3a-0319-4345-bc25-c345a1e560cd}" ma:internalName="TaxCatchAll" ma:showField="CatchAllData" ma:web="dfde22f8-edd2-440b-853c-a4af491ae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8FB2-BE7F-469D-A91E-EAB84E77D822}">
  <ds:schemaRefs>
    <ds:schemaRef ds:uri="http://schemas.microsoft.com/sharepoint/v3/contenttype/forms"/>
  </ds:schemaRefs>
</ds:datastoreItem>
</file>

<file path=customXml/itemProps2.xml><?xml version="1.0" encoding="utf-8"?>
<ds:datastoreItem xmlns:ds="http://schemas.openxmlformats.org/officeDocument/2006/customXml" ds:itemID="{94B8DC9C-6B41-4C3D-ABED-633AEC63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96a7d-faaa-4a18-ba1f-5b7027fdc024"/>
    <ds:schemaRef ds:uri="dfde22f8-edd2-440b-853c-a4af491ae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92957-245D-476A-9B76-8AB84D8D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3523</Words>
  <Characters>20085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 Arca</dc:creator>
  <cp:lastModifiedBy>Alessandra Brosio</cp:lastModifiedBy>
  <cp:revision>59</cp:revision>
  <cp:lastPrinted>2022-10-10T08:40:00Z</cp:lastPrinted>
  <dcterms:created xsi:type="dcterms:W3CDTF">2022-10-05T12:54:00Z</dcterms:created>
  <dcterms:modified xsi:type="dcterms:W3CDTF">2024-07-23T12:37:00Z</dcterms:modified>
</cp:coreProperties>
</file>